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5736EC" w:rsidRDefault="005736EC" w:rsidP="005736EC">
      <w:pPr>
        <w:spacing w:after="0" w:line="360" w:lineRule="auto"/>
        <w:ind w:left="2126" w:hanging="2126"/>
        <w:jc w:val="both"/>
        <w:rPr>
          <w:rFonts w:ascii="Arial" w:hAnsi="Arial" w:cs="Arial"/>
          <w:b/>
          <w:sz w:val="28"/>
          <w:szCs w:val="28"/>
        </w:rPr>
      </w:pPr>
    </w:p>
    <w:p w:rsidR="00E51001" w:rsidRDefault="00E51001" w:rsidP="00E51001">
      <w:pPr>
        <w:spacing w:after="0"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51001">
        <w:rPr>
          <w:rFonts w:ascii="Arial" w:hAnsi="Arial" w:cs="Arial"/>
          <w:b/>
          <w:sz w:val="28"/>
          <w:szCs w:val="28"/>
        </w:rPr>
        <w:t xml:space="preserve">Porsche Brno a Petr Rychlý uvedli nové </w:t>
      </w:r>
      <w:proofErr w:type="spellStart"/>
      <w:r w:rsidRPr="00E51001">
        <w:rPr>
          <w:rFonts w:ascii="Arial" w:hAnsi="Arial" w:cs="Arial"/>
          <w:b/>
          <w:sz w:val="28"/>
          <w:szCs w:val="28"/>
        </w:rPr>
        <w:t>Audi</w:t>
      </w:r>
      <w:proofErr w:type="spellEnd"/>
      <w:r w:rsidRPr="00E51001">
        <w:rPr>
          <w:rFonts w:ascii="Arial" w:hAnsi="Arial" w:cs="Arial"/>
          <w:b/>
          <w:sz w:val="28"/>
          <w:szCs w:val="28"/>
        </w:rPr>
        <w:t xml:space="preserve"> Q5</w:t>
      </w:r>
    </w:p>
    <w:p w:rsidR="00E51001" w:rsidRPr="00E51001" w:rsidRDefault="00E51001" w:rsidP="00E51001">
      <w:pPr>
        <w:spacing w:after="0" w:line="360" w:lineRule="auto"/>
        <w:ind w:left="2126" w:hanging="1559"/>
        <w:jc w:val="both"/>
        <w:rPr>
          <w:rFonts w:ascii="Arial" w:hAnsi="Arial" w:cs="Arial"/>
          <w:b/>
          <w:sz w:val="28"/>
          <w:szCs w:val="28"/>
        </w:rPr>
      </w:pPr>
    </w:p>
    <w:p w:rsidR="00A304DB" w:rsidRPr="00E51001" w:rsidRDefault="00A304DB" w:rsidP="00A304D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Sobotní akce se zúčastnilo 180</w:t>
      </w:r>
      <w:r w:rsidR="00E51001" w:rsidRPr="00E51001">
        <w:rPr>
          <w:rFonts w:ascii="Arial" w:hAnsi="Arial" w:cs="Arial"/>
          <w:b/>
          <w:szCs w:val="28"/>
        </w:rPr>
        <w:t xml:space="preserve"> pozvaných hostů z brněnského regionu</w:t>
      </w:r>
      <w:r>
        <w:rPr>
          <w:rFonts w:ascii="Arial" w:hAnsi="Arial" w:cs="Arial"/>
          <w:b/>
          <w:szCs w:val="28"/>
        </w:rPr>
        <w:t>, které provázel ambasador společnosti Porsche Brno, herec Petr Rychlý</w:t>
      </w:r>
    </w:p>
    <w:p w:rsidR="00E51001" w:rsidRPr="00E51001" w:rsidRDefault="00E51001" w:rsidP="00A304DB">
      <w:pPr>
        <w:numPr>
          <w:ilvl w:val="0"/>
          <w:numId w:val="3"/>
        </w:numPr>
        <w:spacing w:after="0" w:line="360" w:lineRule="auto"/>
        <w:ind w:right="425"/>
        <w:jc w:val="both"/>
        <w:rPr>
          <w:rFonts w:ascii="Arial" w:hAnsi="Arial" w:cs="Arial"/>
          <w:b/>
          <w:szCs w:val="28"/>
        </w:rPr>
      </w:pPr>
      <w:r w:rsidRPr="00E51001">
        <w:rPr>
          <w:rFonts w:ascii="Arial" w:hAnsi="Arial" w:cs="Arial"/>
          <w:b/>
          <w:szCs w:val="28"/>
        </w:rPr>
        <w:t xml:space="preserve">Statické i dynamické představení druhé generace </w:t>
      </w:r>
      <w:proofErr w:type="spellStart"/>
      <w:r w:rsidRPr="00E51001">
        <w:rPr>
          <w:rFonts w:ascii="Arial" w:hAnsi="Arial" w:cs="Arial"/>
          <w:b/>
          <w:szCs w:val="28"/>
        </w:rPr>
        <w:t>Audi</w:t>
      </w:r>
      <w:proofErr w:type="spellEnd"/>
      <w:r w:rsidRPr="00E51001">
        <w:rPr>
          <w:rFonts w:ascii="Arial" w:hAnsi="Arial" w:cs="Arial"/>
          <w:b/>
          <w:szCs w:val="28"/>
        </w:rPr>
        <w:t xml:space="preserve"> Q5 v golfovém areálu </w:t>
      </w:r>
      <w:proofErr w:type="spellStart"/>
      <w:r w:rsidRPr="00E51001">
        <w:rPr>
          <w:rFonts w:ascii="Arial" w:hAnsi="Arial" w:cs="Arial"/>
          <w:b/>
          <w:szCs w:val="28"/>
        </w:rPr>
        <w:t>Kšírovka</w:t>
      </w:r>
      <w:proofErr w:type="spellEnd"/>
    </w:p>
    <w:p w:rsidR="00A304DB" w:rsidRPr="00A304DB" w:rsidRDefault="00E51001" w:rsidP="00A304D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Cs w:val="28"/>
        </w:rPr>
      </w:pPr>
      <w:r w:rsidRPr="00E51001">
        <w:rPr>
          <w:rFonts w:ascii="Arial" w:hAnsi="Arial" w:cs="Arial"/>
          <w:b/>
          <w:szCs w:val="28"/>
        </w:rPr>
        <w:t>K testovacím jízdám byly k dispozici také další modely s logem čtyř kruhů</w:t>
      </w:r>
    </w:p>
    <w:p w:rsidR="00E51001" w:rsidRPr="00E51001" w:rsidRDefault="00E51001" w:rsidP="00E51001">
      <w:pPr>
        <w:spacing w:after="0" w:line="360" w:lineRule="auto"/>
        <w:ind w:left="2126" w:hanging="1559"/>
        <w:jc w:val="both"/>
        <w:rPr>
          <w:rFonts w:ascii="Arial" w:hAnsi="Arial" w:cs="Arial"/>
          <w:b/>
          <w:sz w:val="28"/>
          <w:szCs w:val="28"/>
        </w:rPr>
      </w:pPr>
    </w:p>
    <w:p w:rsidR="005736EC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Brno, 22</w:t>
      </w:r>
      <w:r w:rsidR="005736EC" w:rsidRPr="007319A4">
        <w:rPr>
          <w:rFonts w:ascii="Arial" w:hAnsi="Arial" w:cs="Arial"/>
          <w:b/>
        </w:rPr>
        <w:t>.</w:t>
      </w:r>
      <w:r w:rsidR="002F2E31" w:rsidRPr="007319A4">
        <w:rPr>
          <w:rFonts w:ascii="Arial" w:hAnsi="Arial" w:cs="Arial"/>
          <w:b/>
        </w:rPr>
        <w:t xml:space="preserve"> </w:t>
      </w:r>
      <w:r w:rsidR="005736EC" w:rsidRPr="007319A4">
        <w:rPr>
          <w:rFonts w:ascii="Arial" w:hAnsi="Arial" w:cs="Arial"/>
          <w:b/>
        </w:rPr>
        <w:t xml:space="preserve">května </w:t>
      </w:r>
      <w:r w:rsidR="002F2E31" w:rsidRPr="007319A4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 xml:space="preserve"> - </w:t>
      </w:r>
      <w:r w:rsidRPr="00E51001">
        <w:rPr>
          <w:rFonts w:ascii="Arial" w:hAnsi="Arial" w:cs="Arial"/>
        </w:rPr>
        <w:t>Společnost Porsche Brno, autorizovaný prodejce zna</w:t>
      </w:r>
      <w:r w:rsidR="00A304DB">
        <w:rPr>
          <w:rFonts w:ascii="Arial" w:hAnsi="Arial" w:cs="Arial"/>
        </w:rPr>
        <w:t xml:space="preserve">čky </w:t>
      </w:r>
      <w:proofErr w:type="spellStart"/>
      <w:r w:rsidR="00A304DB">
        <w:rPr>
          <w:rFonts w:ascii="Arial" w:hAnsi="Arial" w:cs="Arial"/>
        </w:rPr>
        <w:t>Audi</w:t>
      </w:r>
      <w:proofErr w:type="spellEnd"/>
      <w:r w:rsidR="00A304DB">
        <w:rPr>
          <w:rFonts w:ascii="Arial" w:hAnsi="Arial" w:cs="Arial"/>
        </w:rPr>
        <w:t>, představil v sobotu 180</w:t>
      </w:r>
      <w:r w:rsidRPr="00E51001">
        <w:rPr>
          <w:rFonts w:ascii="Arial" w:hAnsi="Arial" w:cs="Arial"/>
        </w:rPr>
        <w:t xml:space="preserve"> pozvaným hostům v příjemném golfovém areálu </w:t>
      </w:r>
      <w:proofErr w:type="spellStart"/>
      <w:r w:rsidRPr="00E51001">
        <w:rPr>
          <w:rFonts w:ascii="Arial" w:hAnsi="Arial" w:cs="Arial"/>
        </w:rPr>
        <w:t>Kšírovka</w:t>
      </w:r>
      <w:proofErr w:type="spellEnd"/>
      <w:r w:rsidRPr="00E51001">
        <w:rPr>
          <w:rFonts w:ascii="Arial" w:hAnsi="Arial" w:cs="Arial"/>
        </w:rPr>
        <w:t xml:space="preserve"> druhou generaci oblíbeného SUV </w:t>
      </w:r>
      <w:proofErr w:type="spellStart"/>
      <w:r w:rsidRPr="00E51001">
        <w:rPr>
          <w:rFonts w:ascii="Arial" w:hAnsi="Arial" w:cs="Arial"/>
        </w:rPr>
        <w:t>Audi</w:t>
      </w:r>
      <w:proofErr w:type="spellEnd"/>
      <w:r w:rsidRPr="00E51001">
        <w:rPr>
          <w:rFonts w:ascii="Arial" w:hAnsi="Arial" w:cs="Arial"/>
        </w:rPr>
        <w:t xml:space="preserve"> Q5. Přítomné účastníky nevšední akce pro celou rodinu provázel po celý den zábavním a sportovním programem </w:t>
      </w:r>
      <w:r w:rsidR="00A304DB">
        <w:rPr>
          <w:rFonts w:ascii="Arial" w:hAnsi="Arial" w:cs="Arial"/>
        </w:rPr>
        <w:t xml:space="preserve">populární herec a moderátor Petr Rychlý. </w:t>
      </w:r>
      <w:r w:rsidRPr="00E51001">
        <w:rPr>
          <w:rFonts w:ascii="Arial" w:hAnsi="Arial" w:cs="Arial"/>
        </w:rPr>
        <w:t xml:space="preserve">Kromě hlavní hvězdy, nového </w:t>
      </w:r>
      <w:proofErr w:type="spellStart"/>
      <w:r w:rsidRPr="00E51001">
        <w:rPr>
          <w:rFonts w:ascii="Arial" w:hAnsi="Arial" w:cs="Arial"/>
        </w:rPr>
        <w:t>Audi</w:t>
      </w:r>
      <w:proofErr w:type="spellEnd"/>
      <w:r w:rsidRPr="00E51001">
        <w:rPr>
          <w:rFonts w:ascii="Arial" w:hAnsi="Arial" w:cs="Arial"/>
        </w:rPr>
        <w:t xml:space="preserve"> Q5, byly v </w:t>
      </w:r>
      <w:proofErr w:type="spellStart"/>
      <w:r w:rsidRPr="00E51001">
        <w:rPr>
          <w:rFonts w:ascii="Arial" w:hAnsi="Arial" w:cs="Arial"/>
        </w:rPr>
        <w:t>Kšírovce</w:t>
      </w:r>
      <w:proofErr w:type="spellEnd"/>
      <w:r w:rsidRPr="00E51001">
        <w:rPr>
          <w:rFonts w:ascii="Arial" w:hAnsi="Arial" w:cs="Arial"/>
        </w:rPr>
        <w:t xml:space="preserve"> k testovacím jízdám k dispozici i další modely značky </w:t>
      </w:r>
      <w:proofErr w:type="spellStart"/>
      <w:r w:rsidRPr="00E51001">
        <w:rPr>
          <w:rFonts w:ascii="Arial" w:hAnsi="Arial" w:cs="Arial"/>
        </w:rPr>
        <w:t>Audi</w:t>
      </w:r>
      <w:proofErr w:type="spellEnd"/>
      <w:r w:rsidRPr="00E51001">
        <w:rPr>
          <w:rFonts w:ascii="Arial" w:hAnsi="Arial" w:cs="Arial"/>
        </w:rPr>
        <w:t>.</w:t>
      </w:r>
    </w:p>
    <w:p w:rsidR="00E51001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E51001" w:rsidRPr="00E51001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  <w:bCs/>
          <w:szCs w:val="20"/>
        </w:rPr>
      </w:pPr>
      <w:r w:rsidRPr="00E51001">
        <w:rPr>
          <w:rFonts w:ascii="Arial" w:hAnsi="Arial" w:cs="Arial"/>
          <w:bCs/>
          <w:szCs w:val="20"/>
        </w:rPr>
        <w:t xml:space="preserve">V golfovém areálu </w:t>
      </w:r>
      <w:proofErr w:type="spellStart"/>
      <w:r w:rsidRPr="00E51001">
        <w:rPr>
          <w:rFonts w:ascii="Arial" w:hAnsi="Arial" w:cs="Arial"/>
          <w:bCs/>
          <w:szCs w:val="20"/>
        </w:rPr>
        <w:t>Kšírovka</w:t>
      </w:r>
      <w:proofErr w:type="spellEnd"/>
      <w:r w:rsidRPr="00E51001">
        <w:rPr>
          <w:rFonts w:ascii="Arial" w:hAnsi="Arial" w:cs="Arial"/>
          <w:bCs/>
          <w:szCs w:val="20"/>
        </w:rPr>
        <w:t xml:space="preserve"> vítala návštěvníky široká paleta modelů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. Aktuální novinku na českém trhu, druhou generaci modelové řady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Q5, si mohli zájemci důkladně prohlédnout díky staticky vystavenému vozu. Ještě větší zájem byl pochopitelně o testovací jízdy, při nichž nové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Q5 prokázalo své výjimečné jízdní vlastnosti, které se vyznačují vysokou úrovní jízdní dynamiky a komfortu. Velké pozornosti se těšily také další modely SUV značky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, od loňské novinky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Q2 přes kompaktní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Q3 až po vlajkovou loď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Q7, včetně sportovní verze SQ7 TDI. Ani jejich motory tak neměly během celodenního programu čas vychladnout, což platí i pro další testovací vozy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A5,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A6 a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A6 </w:t>
      </w:r>
      <w:proofErr w:type="spellStart"/>
      <w:r w:rsidRPr="00E51001">
        <w:rPr>
          <w:rFonts w:ascii="Arial" w:hAnsi="Arial" w:cs="Arial"/>
          <w:bCs/>
          <w:szCs w:val="20"/>
        </w:rPr>
        <w:t>allroad</w:t>
      </w:r>
      <w:proofErr w:type="spellEnd"/>
      <w:r w:rsidRPr="00E51001">
        <w:rPr>
          <w:rFonts w:ascii="Arial" w:hAnsi="Arial" w:cs="Arial"/>
          <w:bCs/>
          <w:szCs w:val="20"/>
        </w:rPr>
        <w:t xml:space="preserve"> </w:t>
      </w:r>
      <w:proofErr w:type="spellStart"/>
      <w:r w:rsidRPr="00E51001">
        <w:rPr>
          <w:rFonts w:ascii="Arial" w:hAnsi="Arial" w:cs="Arial"/>
          <w:bCs/>
          <w:szCs w:val="20"/>
        </w:rPr>
        <w:t>quattro</w:t>
      </w:r>
      <w:proofErr w:type="spellEnd"/>
      <w:r w:rsidRPr="00E51001">
        <w:rPr>
          <w:rFonts w:ascii="Arial" w:hAnsi="Arial" w:cs="Arial"/>
          <w:bCs/>
          <w:szCs w:val="20"/>
        </w:rPr>
        <w:t xml:space="preserve">. Všichni zájemci tak mohli na vlastní kůži zažít „Náskok díky technice“ v podání značky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>.</w:t>
      </w:r>
    </w:p>
    <w:p w:rsidR="00E51001" w:rsidRPr="00E51001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  <w:bCs/>
          <w:szCs w:val="20"/>
        </w:rPr>
      </w:pPr>
    </w:p>
    <w:p w:rsidR="00E51001" w:rsidRPr="00E51001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  <w:bCs/>
          <w:szCs w:val="20"/>
        </w:rPr>
      </w:pPr>
      <w:r w:rsidRPr="00E51001">
        <w:rPr>
          <w:rFonts w:ascii="Arial" w:hAnsi="Arial" w:cs="Arial"/>
          <w:bCs/>
          <w:szCs w:val="20"/>
        </w:rPr>
        <w:t xml:space="preserve">Tým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společnosti Porsche Brno připravil pro své hosty také bohatý doprovodný program, v němž se všechno točilo kolem golfu v nejrůznějších podobách. Začátečníci si mohli osvojit základy golfu v golfové klinice, zkušenější golfisté měli k dispozici ke hře všechny typy golfových tréninkových ploch. Malé </w:t>
      </w:r>
      <w:r w:rsidRPr="00E51001">
        <w:rPr>
          <w:rFonts w:ascii="Arial" w:hAnsi="Arial" w:cs="Arial"/>
          <w:bCs/>
          <w:szCs w:val="20"/>
        </w:rPr>
        <w:lastRenderedPageBreak/>
        <w:t xml:space="preserve">děti ve věku od dvou let zaujal tzv. </w:t>
      </w:r>
      <w:proofErr w:type="spellStart"/>
      <w:r w:rsidRPr="00E51001">
        <w:rPr>
          <w:rFonts w:ascii="Arial" w:hAnsi="Arial" w:cs="Arial"/>
          <w:bCs/>
          <w:szCs w:val="20"/>
        </w:rPr>
        <w:t>snaggolf</w:t>
      </w:r>
      <w:proofErr w:type="spellEnd"/>
      <w:r w:rsidRPr="00E51001">
        <w:rPr>
          <w:rFonts w:ascii="Arial" w:hAnsi="Arial" w:cs="Arial"/>
          <w:bCs/>
          <w:szCs w:val="20"/>
        </w:rPr>
        <w:t>, hravá forma golfové hry. Řada dětí i dospělých se nechala v </w:t>
      </w:r>
      <w:proofErr w:type="spellStart"/>
      <w:r w:rsidRPr="00E51001">
        <w:rPr>
          <w:rFonts w:ascii="Arial" w:hAnsi="Arial" w:cs="Arial"/>
          <w:bCs/>
          <w:szCs w:val="20"/>
        </w:rPr>
        <w:t>Kšírovce</w:t>
      </w:r>
      <w:proofErr w:type="spellEnd"/>
      <w:r w:rsidRPr="00E51001">
        <w:rPr>
          <w:rFonts w:ascii="Arial" w:hAnsi="Arial" w:cs="Arial"/>
          <w:bCs/>
          <w:szCs w:val="20"/>
        </w:rPr>
        <w:t xml:space="preserve"> zlákat na populární </w:t>
      </w:r>
      <w:proofErr w:type="spellStart"/>
      <w:r w:rsidRPr="00E51001">
        <w:rPr>
          <w:rFonts w:ascii="Arial" w:hAnsi="Arial" w:cs="Arial"/>
          <w:bCs/>
          <w:szCs w:val="20"/>
        </w:rPr>
        <w:t>frisbeegolf</w:t>
      </w:r>
      <w:proofErr w:type="spellEnd"/>
      <w:r w:rsidRPr="00E51001">
        <w:rPr>
          <w:rFonts w:ascii="Arial" w:hAnsi="Arial" w:cs="Arial"/>
          <w:bCs/>
          <w:szCs w:val="20"/>
        </w:rPr>
        <w:t xml:space="preserve">, což je kombinace hodu </w:t>
      </w:r>
      <w:proofErr w:type="spellStart"/>
      <w:r w:rsidRPr="00E51001">
        <w:rPr>
          <w:rFonts w:ascii="Arial" w:hAnsi="Arial" w:cs="Arial"/>
          <w:bCs/>
          <w:szCs w:val="20"/>
        </w:rPr>
        <w:t>frisbee</w:t>
      </w:r>
      <w:proofErr w:type="spellEnd"/>
      <w:r w:rsidRPr="00E51001">
        <w:rPr>
          <w:rFonts w:ascii="Arial" w:hAnsi="Arial" w:cs="Arial"/>
          <w:bCs/>
          <w:szCs w:val="20"/>
        </w:rPr>
        <w:t xml:space="preserve"> a golfu, zatímco milovníky fotbalu uchvátil „</w:t>
      </w:r>
      <w:proofErr w:type="spellStart"/>
      <w:r w:rsidRPr="00E51001">
        <w:rPr>
          <w:rFonts w:ascii="Arial" w:hAnsi="Arial" w:cs="Arial"/>
          <w:bCs/>
          <w:szCs w:val="20"/>
        </w:rPr>
        <w:t>folf</w:t>
      </w:r>
      <w:proofErr w:type="spellEnd"/>
      <w:r w:rsidRPr="00E51001">
        <w:rPr>
          <w:rFonts w:ascii="Arial" w:hAnsi="Arial" w:cs="Arial"/>
          <w:bCs/>
          <w:szCs w:val="20"/>
        </w:rPr>
        <w:t xml:space="preserve">“ jako zábavná varianta golfu. Výčet sportovních aktivit při představení nového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Q5 v Brně uzavřel minigolf. I k němu si našel cestu nemalý počet účastníků.</w:t>
      </w:r>
    </w:p>
    <w:p w:rsidR="00E51001" w:rsidRPr="00E51001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  <w:bCs/>
          <w:szCs w:val="20"/>
        </w:rPr>
      </w:pPr>
    </w:p>
    <w:p w:rsidR="005736EC" w:rsidRPr="00E51001" w:rsidRDefault="00E51001" w:rsidP="00E51001">
      <w:pPr>
        <w:spacing w:after="0" w:line="360" w:lineRule="auto"/>
        <w:ind w:left="567" w:right="425"/>
        <w:jc w:val="both"/>
        <w:rPr>
          <w:rFonts w:ascii="Arial" w:hAnsi="Arial" w:cs="Arial"/>
          <w:bCs/>
          <w:szCs w:val="20"/>
        </w:rPr>
      </w:pPr>
      <w:r w:rsidRPr="00E51001">
        <w:rPr>
          <w:rFonts w:ascii="Arial" w:hAnsi="Arial" w:cs="Arial"/>
          <w:bCs/>
          <w:szCs w:val="20"/>
        </w:rPr>
        <w:t xml:space="preserve">Nové </w:t>
      </w:r>
      <w:proofErr w:type="spellStart"/>
      <w:r w:rsidRPr="00E51001">
        <w:rPr>
          <w:rFonts w:ascii="Arial" w:hAnsi="Arial" w:cs="Arial"/>
          <w:bCs/>
          <w:szCs w:val="20"/>
        </w:rPr>
        <w:t>Audi</w:t>
      </w:r>
      <w:proofErr w:type="spellEnd"/>
      <w:r w:rsidRPr="00E51001">
        <w:rPr>
          <w:rFonts w:ascii="Arial" w:hAnsi="Arial" w:cs="Arial"/>
          <w:bCs/>
          <w:szCs w:val="20"/>
        </w:rPr>
        <w:t xml:space="preserve"> Q5 navazuje na svého mimořádně úspěšného předchůdce, který se stal celosvětově nejúspěšnějším SUV ve své třídě. Druhá generace zaujme jedinečnou kombinací sportovního charakteru limuzíny s všestranností a mimořádnou variabilitou robustního SUV. Klienti mají v současnosti na výběr výkonné a hospodárné motory 2.0 TDI a 2.0 TFSI s rozsahem výkonu od 110 kW (150 k) do 185 kW (252 k), přičemž nabídka variant poháněcího ústrojí se bude postupně rozšiřovat. Mezi technické inovace patří mimo jiné pohon všech kol </w:t>
      </w:r>
      <w:proofErr w:type="spellStart"/>
      <w:r w:rsidRPr="00E51001">
        <w:rPr>
          <w:rFonts w:ascii="Arial" w:hAnsi="Arial" w:cs="Arial"/>
          <w:bCs/>
          <w:szCs w:val="20"/>
        </w:rPr>
        <w:t>quattro</w:t>
      </w:r>
      <w:proofErr w:type="spellEnd"/>
      <w:r w:rsidRPr="00E51001">
        <w:rPr>
          <w:rFonts w:ascii="Arial" w:hAnsi="Arial" w:cs="Arial"/>
          <w:bCs/>
          <w:szCs w:val="20"/>
        </w:rPr>
        <w:t xml:space="preserve"> s technikou ultra, vyspělý podvozek se vzduchovým odpružením a adaptivními tlumiči, vyspělé asistenční systémy a nejmoderněj</w:t>
      </w:r>
      <w:r>
        <w:rPr>
          <w:rFonts w:ascii="Arial" w:hAnsi="Arial" w:cs="Arial"/>
          <w:bCs/>
          <w:szCs w:val="20"/>
        </w:rPr>
        <w:t>ší funkce z oblasti konektivity.</w:t>
      </w: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2C4C13" w:rsidRDefault="002C4C13" w:rsidP="005736EC">
      <w:pPr>
        <w:jc w:val="both"/>
        <w:rPr>
          <w:rFonts w:ascii="Arial" w:hAnsi="Arial" w:cs="Arial"/>
          <w:b/>
          <w:sz w:val="18"/>
          <w:szCs w:val="18"/>
        </w:rPr>
      </w:pPr>
    </w:p>
    <w:p w:rsidR="00E51001" w:rsidRDefault="00E51001" w:rsidP="005736EC">
      <w:pPr>
        <w:jc w:val="both"/>
        <w:rPr>
          <w:rFonts w:ascii="Arial" w:hAnsi="Arial" w:cs="Arial"/>
          <w:b/>
          <w:sz w:val="18"/>
          <w:szCs w:val="18"/>
        </w:rPr>
      </w:pPr>
    </w:p>
    <w:p w:rsidR="002C4C13" w:rsidRDefault="002C4C13" w:rsidP="005736EC">
      <w:pPr>
        <w:jc w:val="both"/>
        <w:rPr>
          <w:rFonts w:ascii="Arial" w:hAnsi="Arial" w:cs="Arial"/>
          <w:b/>
          <w:sz w:val="18"/>
          <w:szCs w:val="18"/>
        </w:rPr>
      </w:pPr>
    </w:p>
    <w:p w:rsidR="005736EC" w:rsidRPr="001A6187" w:rsidRDefault="005736EC" w:rsidP="005736EC">
      <w:pPr>
        <w:jc w:val="both"/>
        <w:rPr>
          <w:rFonts w:ascii="Arial" w:hAnsi="Arial" w:cs="Arial"/>
          <w:b/>
          <w:sz w:val="18"/>
          <w:szCs w:val="18"/>
        </w:rPr>
      </w:pPr>
      <w:r w:rsidRPr="001A6187">
        <w:rPr>
          <w:rFonts w:ascii="Arial" w:hAnsi="Arial" w:cs="Arial"/>
          <w:b/>
          <w:sz w:val="18"/>
          <w:szCs w:val="18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</w:rPr>
        <w:t xml:space="preserve"> Auto CZ spol. s r.o.</w:t>
      </w:r>
    </w:p>
    <w:p w:rsidR="005736EC" w:rsidRPr="001A6187" w:rsidRDefault="005736EC" w:rsidP="005736EC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řadí k nejúspěšnějším a nejvýznamnějším podnikatelským subjektům v oblasti prodeje a servisu automobilů v Evropě.</w:t>
      </w:r>
    </w:p>
    <w:p w:rsidR="005736EC" w:rsidRPr="008078EB" w:rsidRDefault="005736EC" w:rsidP="005736EC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1A6187">
        <w:rPr>
          <w:rFonts w:ascii="Arial" w:hAnsi="Arial" w:cs="Arial"/>
          <w:sz w:val="18"/>
          <w:szCs w:val="18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prodá </w:t>
      </w:r>
      <w:r>
        <w:rPr>
          <w:rFonts w:ascii="Arial" w:hAnsi="Arial" w:cs="Arial"/>
          <w:sz w:val="18"/>
          <w:szCs w:val="18"/>
        </w:rPr>
        <w:t xml:space="preserve">více </w:t>
      </w:r>
      <w:r w:rsidRPr="008078EB">
        <w:rPr>
          <w:rFonts w:ascii="Arial" w:hAnsi="Arial" w:cs="Arial"/>
          <w:sz w:val="18"/>
          <w:szCs w:val="18"/>
        </w:rPr>
        <w:t xml:space="preserve">než 22 tisíc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přes 500</w:t>
      </w:r>
      <w:r>
        <w:rPr>
          <w:rFonts w:ascii="Arial" w:hAnsi="Arial" w:cs="Arial"/>
          <w:sz w:val="18"/>
          <w:szCs w:val="18"/>
        </w:rPr>
        <w:t xml:space="preserve"> </w:t>
      </w:r>
      <w:r w:rsidRPr="008078EB">
        <w:rPr>
          <w:rFonts w:ascii="Arial" w:hAnsi="Arial" w:cs="Arial"/>
          <w:sz w:val="18"/>
          <w:szCs w:val="18"/>
        </w:rPr>
        <w:t>tisíc servisních hodin ročně.</w:t>
      </w:r>
    </w:p>
    <w:p w:rsidR="005736EC" w:rsidRPr="001A6187" w:rsidRDefault="005736EC" w:rsidP="005736EC">
      <w:pPr>
        <w:jc w:val="both"/>
        <w:rPr>
          <w:rFonts w:ascii="Arial" w:hAnsi="Arial" w:cs="Arial"/>
          <w:sz w:val="18"/>
          <w:szCs w:val="18"/>
        </w:rPr>
      </w:pPr>
      <w:r w:rsidRPr="008078EB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zaměstnává v České republice v současné době 900 zaměstnanců v jedenácti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</w:rPr>
        <w:t>-</w:t>
      </w:r>
      <w:proofErr w:type="spellStart"/>
      <w:r w:rsidRPr="008078EB">
        <w:rPr>
          <w:rFonts w:ascii="Arial" w:hAnsi="Arial" w:cs="Arial"/>
          <w:sz w:val="18"/>
          <w:szCs w:val="18"/>
        </w:rPr>
        <w:t>how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mezinárodní společnosti. Zaměstnanci pravidelně procházejí systémem odborných školení. Všechny provozovny jsou certifikovány dle ISO 9001:2000.</w:t>
      </w:r>
    </w:p>
    <w:p w:rsidR="00FC1A6E" w:rsidRPr="00BB6EC8" w:rsidRDefault="005736EC" w:rsidP="005736EC">
      <w:pPr>
        <w:jc w:val="both"/>
        <w:rPr>
          <w:rFonts w:ascii="Arial" w:hAnsi="Arial" w:cs="Arial"/>
          <w:sz w:val="20"/>
          <w:szCs w:val="20"/>
        </w:rPr>
      </w:pPr>
      <w:r w:rsidRPr="001A6187">
        <w:rPr>
          <w:rFonts w:ascii="Arial" w:hAnsi="Arial" w:cs="Arial"/>
          <w:sz w:val="18"/>
          <w:szCs w:val="18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i v Číně.</w:t>
      </w:r>
    </w:p>
    <w:sectPr w:rsidR="00FC1A6E" w:rsidRPr="00BB6EC8" w:rsidSect="00433D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B5" w:rsidRDefault="00EC69B5" w:rsidP="00FC1A6E">
      <w:pPr>
        <w:spacing w:after="0" w:line="240" w:lineRule="auto"/>
      </w:pPr>
      <w:r>
        <w:separator/>
      </w:r>
    </w:p>
  </w:endnote>
  <w:endnote w:type="continuationSeparator" w:id="0">
    <w:p w:rsidR="00EC69B5" w:rsidRDefault="00EC69B5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01" w:rsidRDefault="00E51001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</w:p>
  <w:p w:rsidR="00651F75" w:rsidRDefault="00C94C82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C94C82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651F75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51F75">
      <w:rPr>
        <w:sz w:val="14"/>
      </w:rPr>
      <w:t xml:space="preserve">   Porsche </w:t>
    </w:r>
    <w:proofErr w:type="spellStart"/>
    <w:r w:rsidR="00651F75">
      <w:rPr>
        <w:sz w:val="14"/>
      </w:rPr>
      <w:t>Inter</w:t>
    </w:r>
    <w:proofErr w:type="spellEnd"/>
    <w:r w:rsidR="00651F75">
      <w:rPr>
        <w:sz w:val="14"/>
      </w:rPr>
      <w:t xml:space="preserve"> Auto CZ s. r. o.   </w:t>
    </w:r>
    <w:r w:rsidR="00651F75">
      <w:rPr>
        <w:sz w:val="14"/>
      </w:rPr>
      <w:tab/>
      <w:t xml:space="preserve">Telefon: +420 257 107 </w:t>
    </w:r>
    <w:r w:rsidR="00FF6256">
      <w:rPr>
        <w:sz w:val="14"/>
      </w:rPr>
      <w:t>365</w:t>
    </w:r>
  </w:p>
  <w:p w:rsidR="00651F75" w:rsidRDefault="00651F75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651F75" w:rsidRDefault="00651F75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r w:rsidR="00FF6256">
      <w:rPr>
        <w:sz w:val="14"/>
      </w:rPr>
      <w:t xml:space="preserve">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651F75" w:rsidRDefault="00651F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B5" w:rsidRDefault="00EC69B5" w:rsidP="00FC1A6E">
      <w:pPr>
        <w:spacing w:after="0" w:line="240" w:lineRule="auto"/>
      </w:pPr>
      <w:r>
        <w:separator/>
      </w:r>
    </w:p>
  </w:footnote>
  <w:footnote w:type="continuationSeparator" w:id="0">
    <w:p w:rsidR="00EC69B5" w:rsidRDefault="00EC69B5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5" w:rsidRDefault="00651F75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51F75" w:rsidRDefault="00651F75" w:rsidP="00FC1A6E">
    <w:pPr>
      <w:pStyle w:val="Zhlav"/>
      <w:rPr>
        <w:b/>
        <w:bCs/>
        <w:sz w:val="32"/>
      </w:rPr>
    </w:pPr>
  </w:p>
  <w:p w:rsidR="00651F75" w:rsidRPr="002D35C3" w:rsidRDefault="00651F75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651F75" w:rsidRDefault="00651F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870286"/>
    <w:multiLevelType w:val="hybridMultilevel"/>
    <w:tmpl w:val="E382A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27A22"/>
    <w:rsid w:val="00046336"/>
    <w:rsid w:val="000976A0"/>
    <w:rsid w:val="000B71E9"/>
    <w:rsid w:val="000F2C40"/>
    <w:rsid w:val="00114F02"/>
    <w:rsid w:val="00140E19"/>
    <w:rsid w:val="00154490"/>
    <w:rsid w:val="001A75EB"/>
    <w:rsid w:val="001E15FA"/>
    <w:rsid w:val="00212CE7"/>
    <w:rsid w:val="00216349"/>
    <w:rsid w:val="00264708"/>
    <w:rsid w:val="0027272D"/>
    <w:rsid w:val="002A5FAF"/>
    <w:rsid w:val="002C4C13"/>
    <w:rsid w:val="002D35C3"/>
    <w:rsid w:val="002D6961"/>
    <w:rsid w:val="002D6F19"/>
    <w:rsid w:val="002F2E31"/>
    <w:rsid w:val="00311333"/>
    <w:rsid w:val="00386301"/>
    <w:rsid w:val="003B168A"/>
    <w:rsid w:val="003D78FF"/>
    <w:rsid w:val="003E0511"/>
    <w:rsid w:val="003E60CD"/>
    <w:rsid w:val="003F5318"/>
    <w:rsid w:val="00410DA6"/>
    <w:rsid w:val="004112A0"/>
    <w:rsid w:val="00431EF5"/>
    <w:rsid w:val="00433D4D"/>
    <w:rsid w:val="0047474F"/>
    <w:rsid w:val="004C0FE6"/>
    <w:rsid w:val="004E3D36"/>
    <w:rsid w:val="00550C0C"/>
    <w:rsid w:val="00552F2B"/>
    <w:rsid w:val="0056167C"/>
    <w:rsid w:val="005736EC"/>
    <w:rsid w:val="00580ACA"/>
    <w:rsid w:val="0059277D"/>
    <w:rsid w:val="00607C22"/>
    <w:rsid w:val="00623428"/>
    <w:rsid w:val="00651F75"/>
    <w:rsid w:val="00681466"/>
    <w:rsid w:val="00691370"/>
    <w:rsid w:val="006E1247"/>
    <w:rsid w:val="00703C0C"/>
    <w:rsid w:val="00711FBF"/>
    <w:rsid w:val="007319A4"/>
    <w:rsid w:val="007340C0"/>
    <w:rsid w:val="007850F1"/>
    <w:rsid w:val="007F5020"/>
    <w:rsid w:val="00845E96"/>
    <w:rsid w:val="00876A59"/>
    <w:rsid w:val="00881393"/>
    <w:rsid w:val="00884614"/>
    <w:rsid w:val="008E5C22"/>
    <w:rsid w:val="009568D0"/>
    <w:rsid w:val="00956BC5"/>
    <w:rsid w:val="00966A52"/>
    <w:rsid w:val="00992047"/>
    <w:rsid w:val="00A074AB"/>
    <w:rsid w:val="00A16BAB"/>
    <w:rsid w:val="00A219A6"/>
    <w:rsid w:val="00A25F9A"/>
    <w:rsid w:val="00A304DB"/>
    <w:rsid w:val="00A46D79"/>
    <w:rsid w:val="00A7798E"/>
    <w:rsid w:val="00A859AB"/>
    <w:rsid w:val="00AC78D3"/>
    <w:rsid w:val="00B3583D"/>
    <w:rsid w:val="00B97A86"/>
    <w:rsid w:val="00BB6EC8"/>
    <w:rsid w:val="00BB7259"/>
    <w:rsid w:val="00BC666C"/>
    <w:rsid w:val="00BC6DCA"/>
    <w:rsid w:val="00C11B3A"/>
    <w:rsid w:val="00C16925"/>
    <w:rsid w:val="00C20BF7"/>
    <w:rsid w:val="00C306B9"/>
    <w:rsid w:val="00C50093"/>
    <w:rsid w:val="00C778E4"/>
    <w:rsid w:val="00C86B25"/>
    <w:rsid w:val="00C94C82"/>
    <w:rsid w:val="00CB447C"/>
    <w:rsid w:val="00D14A64"/>
    <w:rsid w:val="00D2294A"/>
    <w:rsid w:val="00D51891"/>
    <w:rsid w:val="00D73BA8"/>
    <w:rsid w:val="00D75251"/>
    <w:rsid w:val="00D81C98"/>
    <w:rsid w:val="00DD48B9"/>
    <w:rsid w:val="00DD5BA4"/>
    <w:rsid w:val="00E00C25"/>
    <w:rsid w:val="00E42CF9"/>
    <w:rsid w:val="00E50E05"/>
    <w:rsid w:val="00E51001"/>
    <w:rsid w:val="00E7351E"/>
    <w:rsid w:val="00EC5DA1"/>
    <w:rsid w:val="00EC69B5"/>
    <w:rsid w:val="00ED1663"/>
    <w:rsid w:val="00EE4FB8"/>
    <w:rsid w:val="00F40B4F"/>
    <w:rsid w:val="00F808E7"/>
    <w:rsid w:val="00F901EC"/>
    <w:rsid w:val="00F93467"/>
    <w:rsid w:val="00FC1A6E"/>
    <w:rsid w:val="00FF2F27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customStyle="1" w:styleId="Flietext">
    <w:name w:val="Fließtext"/>
    <w:basedOn w:val="Normln"/>
    <w:rsid w:val="005736EC"/>
    <w:pPr>
      <w:spacing w:after="0" w:line="318" w:lineRule="exact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Kontaktnormal">
    <w:name w:val="Kontakt normal"/>
    <w:basedOn w:val="Flietext"/>
    <w:rsid w:val="005736EC"/>
    <w:pPr>
      <w:tabs>
        <w:tab w:val="left" w:pos="902"/>
      </w:tabs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PIA NTB</cp:lastModifiedBy>
  <cp:revision>4</cp:revision>
  <cp:lastPrinted>2017-02-20T08:45:00Z</cp:lastPrinted>
  <dcterms:created xsi:type="dcterms:W3CDTF">2017-05-15T08:19:00Z</dcterms:created>
  <dcterms:modified xsi:type="dcterms:W3CDTF">2017-05-22T12:34:00Z</dcterms:modified>
</cp:coreProperties>
</file>