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CD" w:rsidRPr="005C4850" w:rsidRDefault="00D647CD" w:rsidP="005C4850">
      <w:pPr>
        <w:pStyle w:val="Presse-Untertitel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Více výkonu, více jízdní dynamiky, více potěšení z jízdy</w:t>
      </w:r>
      <w:r w:rsidRPr="005C4850">
        <w:rPr>
          <w:rFonts w:ascii="Arial" w:hAnsi="Arial" w:cs="Arial"/>
        </w:rPr>
        <w:t xml:space="preserve"> </w:t>
      </w:r>
    </w:p>
    <w:p w:rsidR="00D647CD" w:rsidRPr="00143433" w:rsidRDefault="00D647CD" w:rsidP="000568EE">
      <w:pPr>
        <w:pStyle w:val="Presse-Titel"/>
        <w:spacing w:line="600" w:lineRule="auto"/>
        <w:ind w:right="-569"/>
        <w:jc w:val="left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  <w:lang w:val="cs-CZ"/>
        </w:rPr>
        <w:t>Porsche Macan GTS – ryzí sportovní vůz v segmentu SUV</w:t>
      </w:r>
    </w:p>
    <w:p w:rsidR="00D647CD" w:rsidRDefault="00D647CD" w:rsidP="005C4850">
      <w:pPr>
        <w:pStyle w:val="Presse-Standard"/>
        <w:rPr>
          <w:lang w:val="cs-CZ"/>
        </w:rPr>
      </w:pPr>
      <w:r>
        <w:rPr>
          <w:b/>
        </w:rPr>
        <w:t>Praha</w:t>
      </w:r>
      <w:r w:rsidRPr="00095602">
        <w:rPr>
          <w:b/>
          <w:lang w:val="cs-CZ"/>
        </w:rPr>
        <w:t>.</w:t>
      </w:r>
      <w:r w:rsidRPr="00095602">
        <w:rPr>
          <w:bCs w:val="0"/>
          <w:lang w:val="cs-CZ"/>
        </w:rPr>
        <w:t xml:space="preserve"> </w:t>
      </w:r>
      <w:r>
        <w:rPr>
          <w:lang w:val="cs-CZ"/>
        </w:rPr>
        <w:t>Nová verze GTS kompaktního SUV nabízí mimořádné jízdní zážitky, které ohromí i stávající majitele modelu Macan</w:t>
      </w:r>
      <w:r w:rsidRPr="000568EE">
        <w:rPr>
          <w:bCs w:val="0"/>
          <w:szCs w:val="24"/>
          <w:vertAlign w:val="superscript"/>
          <w:lang w:val="cs-CZ"/>
        </w:rPr>
        <w:t>1)</w:t>
      </w:r>
      <w:r>
        <w:rPr>
          <w:lang w:val="cs-CZ"/>
        </w:rPr>
        <w:t>.</w:t>
      </w:r>
      <w:r w:rsidRPr="004D7071">
        <w:rPr>
          <w:lang w:val="cs-CZ"/>
        </w:rPr>
        <w:t xml:space="preserve"> </w:t>
      </w:r>
      <w:r>
        <w:rPr>
          <w:lang w:val="cs-CZ"/>
        </w:rPr>
        <w:t>Více výkonu, přepracovaný podvozek a zesílené brzdy jsou jeho důležitou výbavou. S výkonem 360 k se tato novinka řadí mezi Macan S</w:t>
      </w:r>
      <w:r w:rsidRPr="000568EE">
        <w:rPr>
          <w:bCs w:val="0"/>
          <w:szCs w:val="24"/>
          <w:vertAlign w:val="superscript"/>
          <w:lang w:val="cs-CZ"/>
        </w:rPr>
        <w:t>2)</w:t>
      </w:r>
      <w:r>
        <w:rPr>
          <w:lang w:val="cs-CZ"/>
        </w:rPr>
        <w:t xml:space="preserve"> a Macan Turbo</w:t>
      </w:r>
      <w:r w:rsidRPr="000568EE">
        <w:rPr>
          <w:bCs w:val="0"/>
          <w:szCs w:val="24"/>
          <w:vertAlign w:val="superscript"/>
          <w:lang w:val="cs-CZ"/>
        </w:rPr>
        <w:t>3)</w:t>
      </w:r>
      <w:r>
        <w:rPr>
          <w:lang w:val="cs-CZ"/>
        </w:rPr>
        <w:t>. Technickým základem pro Macan GTS</w:t>
      </w:r>
      <w:r w:rsidRPr="000D099B">
        <w:rPr>
          <w:bCs w:val="0"/>
          <w:szCs w:val="24"/>
          <w:vertAlign w:val="superscript"/>
          <w:lang w:val="cs-CZ"/>
        </w:rPr>
        <w:t>4)</w:t>
      </w:r>
      <w:r>
        <w:rPr>
          <w:lang w:val="cs-CZ"/>
        </w:rPr>
        <w:t xml:space="preserve"> je M</w:t>
      </w:r>
      <w:r>
        <w:rPr>
          <w:lang w:val="cs-CZ"/>
        </w:rPr>
        <w:t>a</w:t>
      </w:r>
      <w:r>
        <w:rPr>
          <w:lang w:val="cs-CZ"/>
        </w:rPr>
        <w:t>can S poháněný šestiválcem s objemem tři litry a přeplňovaný dvojicí turbodmych</w:t>
      </w:r>
      <w:r>
        <w:rPr>
          <w:lang w:val="cs-CZ"/>
        </w:rPr>
        <w:t>a</w:t>
      </w:r>
      <w:r>
        <w:rPr>
          <w:lang w:val="cs-CZ"/>
        </w:rPr>
        <w:t xml:space="preserve">del, který je doplněn dvouspojkovou převodovkou Porsche Doppelkupplung (PDK) a pohonem všech kol Porsche Traction Management (PTM), variabilně rozdělujícím hnací sílu mezi všechna čtyři kola. Sportovní charakter doplňují pro modely Porsche GTS typické designérské prvky. </w:t>
      </w:r>
    </w:p>
    <w:p w:rsidR="00D647CD" w:rsidRDefault="00D647CD" w:rsidP="005C4850">
      <w:pPr>
        <w:pStyle w:val="Presse-Standard"/>
        <w:rPr>
          <w:lang w:val="cs-CZ"/>
        </w:rPr>
      </w:pPr>
    </w:p>
    <w:p w:rsidR="00D647CD" w:rsidRDefault="00D647CD" w:rsidP="005C4850">
      <w:pPr>
        <w:pStyle w:val="Presse-Standard"/>
        <w:rPr>
          <w:lang w:val="cs-CZ"/>
        </w:rPr>
      </w:pPr>
      <w:r>
        <w:rPr>
          <w:lang w:val="cs-CZ"/>
        </w:rPr>
        <w:t>Macan GTS v sobě spojuje pro Porsche typickou vysokou úroveň jízdní dynamiky s nepřekonatelnou každodenní praktičností. Součástí modelu Macan GTS je spo</w:t>
      </w:r>
      <w:r>
        <w:rPr>
          <w:lang w:val="cs-CZ"/>
        </w:rPr>
        <w:t>r</w:t>
      </w:r>
      <w:r>
        <w:rPr>
          <w:lang w:val="cs-CZ"/>
        </w:rPr>
        <w:t xml:space="preserve">tovněji naladěný aktivní podvozek Porsche Active Suspension Management (PASM) se sníženou světlou výškou a 20palcová kola v matně černém provedení. Ve výbavě nechybějí ani sportovní sedadla GTS, stejně tak jako sportovní výfukový systém s jadrným zvukem. Svoji premiéru ve voze SUV si v tomto modelu odbude také nový komunikační a multimediální systém PCM s multidotykovým barevným displejem. </w:t>
      </w:r>
    </w:p>
    <w:p w:rsidR="00D647CD" w:rsidRDefault="00D647CD" w:rsidP="005C4850">
      <w:pPr>
        <w:pStyle w:val="Presse-Standard"/>
        <w:rPr>
          <w:lang w:val="cs-CZ"/>
        </w:rPr>
      </w:pPr>
    </w:p>
    <w:p w:rsidR="00D647CD" w:rsidRDefault="00D647CD" w:rsidP="005C4850">
      <w:pPr>
        <w:pStyle w:val="Presse-Standard"/>
        <w:rPr>
          <w:lang w:val="cs-CZ"/>
        </w:rPr>
      </w:pPr>
      <w:r>
        <w:rPr>
          <w:lang w:val="cs-CZ"/>
        </w:rPr>
        <w:t xml:space="preserve">Macan GTS lze na první pohled rozpoznat podle detailů exteriéru v černé barvě – v horní polovině karoserie s lesklou povrchovou úpravou a ve spodní s matnou – a speciálního provedení paketu Sport Design, který zdobí vůz dodávaný i v barvách specifických pro provedení GTS. Vůbec poprvé je Macan GTS k dispozici také s LED </w:t>
      </w:r>
      <w:r>
        <w:rPr>
          <w:lang w:val="cs-CZ"/>
        </w:rPr>
        <w:lastRenderedPageBreak/>
        <w:t xml:space="preserve">světlomety, jež jsou zárukou optimálního osvětlení prostoru před vozem za všech okolností. </w:t>
      </w:r>
    </w:p>
    <w:p w:rsidR="00D647CD" w:rsidRDefault="00D647CD" w:rsidP="005C4850">
      <w:pPr>
        <w:pStyle w:val="Presse-Standard"/>
        <w:rPr>
          <w:lang w:val="cs-CZ"/>
        </w:rPr>
      </w:pPr>
    </w:p>
    <w:p w:rsidR="00D647CD" w:rsidRDefault="00D647CD" w:rsidP="005C4850">
      <w:pPr>
        <w:pStyle w:val="Presse-Standard"/>
        <w:rPr>
          <w:lang w:val="cs-CZ"/>
        </w:rPr>
      </w:pPr>
      <w:r>
        <w:rPr>
          <w:lang w:val="cs-CZ"/>
        </w:rPr>
        <w:t>Specifická výbava nového modelu Macan GTS poskytuje více potěšení z jízdy a je</w:t>
      </w:r>
      <w:r>
        <w:rPr>
          <w:lang w:val="cs-CZ"/>
        </w:rPr>
        <w:t>š</w:t>
      </w:r>
      <w:r w:rsidR="00A32DFC">
        <w:rPr>
          <w:lang w:val="cs-CZ"/>
        </w:rPr>
        <w:t>tě více Porsche pocitu typického jízdního zážitku</w:t>
      </w:r>
      <w:r>
        <w:rPr>
          <w:lang w:val="cs-CZ"/>
        </w:rPr>
        <w:t>. Porsche tímto modelem opět d</w:t>
      </w:r>
      <w:r>
        <w:rPr>
          <w:lang w:val="cs-CZ"/>
        </w:rPr>
        <w:t>o</w:t>
      </w:r>
      <w:r>
        <w:rPr>
          <w:lang w:val="cs-CZ"/>
        </w:rPr>
        <w:t>kazuje, že Macan je skutečným sportovním vozem mezi automobily kompaktního se</w:t>
      </w:r>
      <w:r>
        <w:rPr>
          <w:lang w:val="cs-CZ"/>
        </w:rPr>
        <w:t>g</w:t>
      </w:r>
      <w:r>
        <w:rPr>
          <w:lang w:val="cs-CZ"/>
        </w:rPr>
        <w:t>mentu SUV.</w:t>
      </w:r>
    </w:p>
    <w:p w:rsidR="00D647CD" w:rsidRDefault="00D647CD" w:rsidP="005C4850">
      <w:pPr>
        <w:pStyle w:val="Presse-Standard"/>
        <w:rPr>
          <w:lang w:val="cs-CZ"/>
        </w:rPr>
      </w:pPr>
    </w:p>
    <w:p w:rsidR="00D647CD" w:rsidRPr="004D7071" w:rsidRDefault="00D647CD" w:rsidP="005C4850">
      <w:pPr>
        <w:pStyle w:val="Presse-Standard"/>
        <w:rPr>
          <w:lang w:val="cs-CZ"/>
        </w:rPr>
      </w:pPr>
      <w:r>
        <w:rPr>
          <w:lang w:val="cs-CZ"/>
        </w:rPr>
        <w:t>Macan GTS vstupuje do prodeje 28. října 2015. Cena včetně</w:t>
      </w:r>
      <w:r w:rsidR="00623122">
        <w:rPr>
          <w:lang w:val="cs-CZ"/>
        </w:rPr>
        <w:t xml:space="preserve"> DPH a</w:t>
      </w:r>
      <w:r>
        <w:rPr>
          <w:lang w:val="cs-CZ"/>
        </w:rPr>
        <w:t xml:space="preserve"> povinné výbavy je st</w:t>
      </w:r>
      <w:r>
        <w:rPr>
          <w:lang w:val="cs-CZ"/>
        </w:rPr>
        <w:t>a</w:t>
      </w:r>
      <w:r>
        <w:rPr>
          <w:lang w:val="cs-CZ"/>
        </w:rPr>
        <w:t>novena na 73 400 eur.</w:t>
      </w:r>
    </w:p>
    <w:p w:rsidR="00D647CD" w:rsidRDefault="00D647CD" w:rsidP="0006322A">
      <w:pPr>
        <w:pStyle w:val="Presse-Standard"/>
        <w:rPr>
          <w:bCs w:val="0"/>
        </w:rPr>
      </w:pPr>
    </w:p>
    <w:p w:rsidR="00D647CD" w:rsidRPr="004D7071" w:rsidRDefault="00D647CD" w:rsidP="005C4850">
      <w:pPr>
        <w:pStyle w:val="Presse-Standard"/>
        <w:spacing w:line="240" w:lineRule="auto"/>
        <w:rPr>
          <w:sz w:val="14"/>
          <w:lang w:val="cs-CZ"/>
        </w:rPr>
      </w:pPr>
      <w:r>
        <w:rPr>
          <w:sz w:val="14"/>
          <w:lang w:val="cs-CZ"/>
        </w:rPr>
        <w:t>1) Modelová řada Macan</w:t>
      </w:r>
      <w:r w:rsidRPr="004D7071">
        <w:rPr>
          <w:sz w:val="14"/>
          <w:lang w:val="cs-CZ"/>
        </w:rPr>
        <w:t xml:space="preserve">: </w:t>
      </w:r>
      <w:r w:rsidR="00067F8D">
        <w:rPr>
          <w:sz w:val="14"/>
          <w:lang w:val="cs-CZ"/>
        </w:rPr>
        <w:t xml:space="preserve">Spotřeba ve městě </w:t>
      </w:r>
      <w:r>
        <w:rPr>
          <w:sz w:val="14"/>
          <w:lang w:val="cs-CZ"/>
        </w:rPr>
        <w:t>11,8–6,7</w:t>
      </w:r>
      <w:r w:rsidRPr="004D7071">
        <w:rPr>
          <w:sz w:val="14"/>
          <w:lang w:val="cs-CZ"/>
        </w:rPr>
        <w:t xml:space="preserve"> l/100 km, </w:t>
      </w:r>
      <w:r w:rsidR="00067F8D">
        <w:rPr>
          <w:sz w:val="14"/>
          <w:lang w:val="cs-CZ"/>
        </w:rPr>
        <w:t xml:space="preserve">mimo </w:t>
      </w:r>
      <w:r>
        <w:rPr>
          <w:sz w:val="14"/>
          <w:lang w:val="cs-CZ"/>
        </w:rPr>
        <w:t>město 7,8–5,7</w:t>
      </w:r>
      <w:r w:rsidRPr="004D7071">
        <w:rPr>
          <w:sz w:val="14"/>
          <w:lang w:val="cs-CZ"/>
        </w:rPr>
        <w:t xml:space="preserve"> l/100 km, </w:t>
      </w:r>
      <w:r w:rsidR="00067F8D">
        <w:rPr>
          <w:sz w:val="14"/>
          <w:lang w:val="cs-CZ"/>
        </w:rPr>
        <w:t xml:space="preserve">kombinovaná </w:t>
      </w:r>
      <w:r>
        <w:rPr>
          <w:sz w:val="14"/>
          <w:lang w:val="cs-CZ"/>
        </w:rPr>
        <w:t>9,2–6,1</w:t>
      </w:r>
      <w:r w:rsidRPr="004D7071">
        <w:rPr>
          <w:sz w:val="14"/>
          <w:lang w:val="cs-CZ"/>
        </w:rPr>
        <w:t xml:space="preserve"> l/100 km; </w:t>
      </w:r>
      <w:r>
        <w:rPr>
          <w:sz w:val="14"/>
          <w:lang w:val="cs-CZ"/>
        </w:rPr>
        <w:t xml:space="preserve">emise </w:t>
      </w:r>
      <w:r w:rsidRPr="004D7071">
        <w:rPr>
          <w:sz w:val="14"/>
          <w:lang w:val="cs-CZ"/>
        </w:rPr>
        <w:t>CO</w:t>
      </w:r>
      <w:r w:rsidRPr="004D7071">
        <w:rPr>
          <w:sz w:val="14"/>
          <w:vertAlign w:val="subscript"/>
          <w:lang w:val="cs-CZ"/>
        </w:rPr>
        <w:t>2</w:t>
      </w:r>
      <w:r w:rsidRPr="004D7071">
        <w:rPr>
          <w:sz w:val="14"/>
          <w:lang w:val="cs-CZ"/>
        </w:rPr>
        <w:t xml:space="preserve"> </w:t>
      </w:r>
      <w:r>
        <w:rPr>
          <w:sz w:val="14"/>
          <w:lang w:val="cs-CZ"/>
        </w:rPr>
        <w:t>216–159</w:t>
      </w:r>
      <w:r w:rsidRPr="004D7071">
        <w:rPr>
          <w:sz w:val="14"/>
          <w:lang w:val="cs-CZ"/>
        </w:rPr>
        <w:t xml:space="preserve"> g/km; </w:t>
      </w:r>
      <w:r>
        <w:rPr>
          <w:sz w:val="14"/>
          <w:lang w:val="cs-CZ"/>
        </w:rPr>
        <w:t>energetická třída (Německo</w:t>
      </w:r>
      <w:r w:rsidRPr="004D7071">
        <w:rPr>
          <w:sz w:val="14"/>
          <w:lang w:val="cs-CZ"/>
        </w:rPr>
        <w:t xml:space="preserve">) </w:t>
      </w:r>
      <w:r>
        <w:rPr>
          <w:sz w:val="14"/>
          <w:lang w:val="cs-CZ"/>
        </w:rPr>
        <w:t>E</w:t>
      </w:r>
      <w:r w:rsidRPr="004D7071">
        <w:rPr>
          <w:sz w:val="14"/>
          <w:lang w:val="cs-CZ"/>
        </w:rPr>
        <w:t>–</w:t>
      </w:r>
      <w:r>
        <w:rPr>
          <w:sz w:val="14"/>
          <w:lang w:val="cs-CZ"/>
        </w:rPr>
        <w:t>B</w:t>
      </w:r>
      <w:r w:rsidRPr="004D7071">
        <w:rPr>
          <w:sz w:val="14"/>
          <w:lang w:val="cs-CZ"/>
        </w:rPr>
        <w:t>.</w:t>
      </w:r>
    </w:p>
    <w:p w:rsidR="00D647CD" w:rsidRPr="004D7071" w:rsidRDefault="00D647CD" w:rsidP="005C4850">
      <w:pPr>
        <w:pStyle w:val="Presse-Standard"/>
        <w:spacing w:line="240" w:lineRule="auto"/>
        <w:rPr>
          <w:sz w:val="14"/>
          <w:lang w:val="cs-CZ"/>
        </w:rPr>
      </w:pPr>
    </w:p>
    <w:p w:rsidR="00D647CD" w:rsidRPr="004D7071" w:rsidRDefault="00D647CD" w:rsidP="005C4850">
      <w:pPr>
        <w:pStyle w:val="Presse-Standard"/>
        <w:spacing w:line="240" w:lineRule="auto"/>
        <w:rPr>
          <w:sz w:val="14"/>
          <w:szCs w:val="14"/>
          <w:lang w:val="cs-CZ"/>
        </w:rPr>
      </w:pPr>
      <w:r>
        <w:rPr>
          <w:sz w:val="14"/>
          <w:lang w:val="cs-CZ"/>
        </w:rPr>
        <w:t>2) Macan S</w:t>
      </w:r>
      <w:r w:rsidRPr="004D7071">
        <w:rPr>
          <w:sz w:val="14"/>
          <w:lang w:val="cs-CZ"/>
        </w:rPr>
        <w:t xml:space="preserve">: </w:t>
      </w:r>
      <w:r w:rsidR="00067F8D" w:rsidRPr="00067F8D">
        <w:rPr>
          <w:sz w:val="14"/>
          <w:lang w:val="cs-CZ"/>
        </w:rPr>
        <w:t xml:space="preserve">Spotřeba ve městě </w:t>
      </w:r>
      <w:r>
        <w:rPr>
          <w:sz w:val="14"/>
          <w:lang w:val="cs-CZ"/>
        </w:rPr>
        <w:t>11,6–11,3</w:t>
      </w:r>
      <w:r w:rsidRPr="004D7071">
        <w:rPr>
          <w:sz w:val="14"/>
          <w:lang w:val="cs-CZ"/>
        </w:rPr>
        <w:t xml:space="preserve"> l/100 km, </w:t>
      </w:r>
      <w:r w:rsidR="00067F8D" w:rsidRPr="00067F8D">
        <w:rPr>
          <w:sz w:val="14"/>
          <w:lang w:val="cs-CZ"/>
        </w:rPr>
        <w:t xml:space="preserve">mimo </w:t>
      </w:r>
      <w:r>
        <w:rPr>
          <w:sz w:val="14"/>
          <w:lang w:val="cs-CZ"/>
        </w:rPr>
        <w:t>město 7,6–7,3</w:t>
      </w:r>
      <w:r w:rsidRPr="004D7071">
        <w:rPr>
          <w:sz w:val="14"/>
          <w:lang w:val="cs-CZ"/>
        </w:rPr>
        <w:t xml:space="preserve"> l/100 km</w:t>
      </w:r>
      <w:r>
        <w:rPr>
          <w:sz w:val="14"/>
          <w:lang w:val="cs-CZ"/>
        </w:rPr>
        <w:t>,</w:t>
      </w:r>
      <w:r w:rsidRPr="00485EA2">
        <w:rPr>
          <w:sz w:val="14"/>
          <w:lang w:val="cs-CZ"/>
        </w:rPr>
        <w:t xml:space="preserve"> </w:t>
      </w:r>
      <w:r w:rsidR="00067F8D" w:rsidRPr="00067F8D">
        <w:rPr>
          <w:sz w:val="14"/>
          <w:lang w:val="cs-CZ"/>
        </w:rPr>
        <w:t xml:space="preserve">kombinovaná </w:t>
      </w:r>
      <w:r>
        <w:rPr>
          <w:sz w:val="14"/>
          <w:lang w:val="cs-CZ"/>
        </w:rPr>
        <w:t>9,0–8,7</w:t>
      </w:r>
      <w:r w:rsidRPr="004D7071">
        <w:rPr>
          <w:sz w:val="14"/>
          <w:lang w:val="cs-CZ"/>
        </w:rPr>
        <w:t xml:space="preserve"> l/100 km;</w:t>
      </w:r>
      <w:r w:rsidRPr="004D7071">
        <w:rPr>
          <w:sz w:val="14"/>
          <w:szCs w:val="14"/>
          <w:lang w:val="cs-CZ"/>
        </w:rPr>
        <w:t xml:space="preserve"> </w:t>
      </w:r>
      <w:r>
        <w:rPr>
          <w:sz w:val="14"/>
          <w:lang w:val="cs-CZ"/>
        </w:rPr>
        <w:t xml:space="preserve">emise </w:t>
      </w:r>
      <w:r w:rsidRPr="004D7071">
        <w:rPr>
          <w:sz w:val="14"/>
          <w:lang w:val="cs-CZ"/>
        </w:rPr>
        <w:t>CO</w:t>
      </w:r>
      <w:r w:rsidRPr="004D7071">
        <w:rPr>
          <w:sz w:val="14"/>
          <w:vertAlign w:val="subscript"/>
          <w:lang w:val="cs-CZ"/>
        </w:rPr>
        <w:t>2</w:t>
      </w:r>
      <w:r>
        <w:rPr>
          <w:sz w:val="14"/>
          <w:lang w:val="cs-CZ"/>
        </w:rPr>
        <w:t> 212–204 </w:t>
      </w:r>
      <w:r w:rsidRPr="004D7071">
        <w:rPr>
          <w:sz w:val="14"/>
          <w:lang w:val="cs-CZ"/>
        </w:rPr>
        <w:t xml:space="preserve">g/km; </w:t>
      </w:r>
      <w:r>
        <w:rPr>
          <w:sz w:val="14"/>
          <w:lang w:val="cs-CZ"/>
        </w:rPr>
        <w:t>energetická třída (Německo</w:t>
      </w:r>
      <w:r w:rsidRPr="004D7071">
        <w:rPr>
          <w:sz w:val="14"/>
          <w:lang w:val="cs-CZ"/>
        </w:rPr>
        <w:t xml:space="preserve">) </w:t>
      </w:r>
      <w:r>
        <w:rPr>
          <w:sz w:val="14"/>
          <w:lang w:val="cs-CZ"/>
        </w:rPr>
        <w:t>E–D.</w:t>
      </w:r>
    </w:p>
    <w:p w:rsidR="00D647CD" w:rsidRPr="004D7071" w:rsidRDefault="00D647CD" w:rsidP="005C4850">
      <w:pPr>
        <w:pStyle w:val="Presse-Standard"/>
        <w:spacing w:line="240" w:lineRule="auto"/>
        <w:ind w:firstLine="360"/>
        <w:rPr>
          <w:bCs w:val="0"/>
          <w:sz w:val="14"/>
          <w:szCs w:val="14"/>
          <w:lang w:val="cs-CZ"/>
        </w:rPr>
      </w:pPr>
    </w:p>
    <w:p w:rsidR="00D647CD" w:rsidRPr="004D7071" w:rsidRDefault="00D647CD" w:rsidP="005C4850">
      <w:pPr>
        <w:pStyle w:val="Presse-Standard"/>
        <w:spacing w:line="240" w:lineRule="auto"/>
        <w:rPr>
          <w:sz w:val="14"/>
          <w:szCs w:val="14"/>
          <w:lang w:val="cs-CZ"/>
        </w:rPr>
      </w:pPr>
      <w:r>
        <w:rPr>
          <w:sz w:val="14"/>
          <w:lang w:val="cs-CZ"/>
        </w:rPr>
        <w:t>3) Macan Turbo</w:t>
      </w:r>
      <w:r w:rsidRPr="004D7071">
        <w:rPr>
          <w:sz w:val="14"/>
          <w:lang w:val="cs-CZ"/>
        </w:rPr>
        <w:t xml:space="preserve">: </w:t>
      </w:r>
      <w:r w:rsidR="00067F8D" w:rsidRPr="00067F8D">
        <w:rPr>
          <w:sz w:val="14"/>
          <w:lang w:val="cs-CZ"/>
        </w:rPr>
        <w:t xml:space="preserve">Spotřeba ve městě </w:t>
      </w:r>
      <w:r>
        <w:rPr>
          <w:sz w:val="14"/>
          <w:lang w:val="cs-CZ"/>
        </w:rPr>
        <w:t>11,8–11,5</w:t>
      </w:r>
      <w:r w:rsidRPr="004D7071">
        <w:rPr>
          <w:sz w:val="14"/>
          <w:lang w:val="cs-CZ"/>
        </w:rPr>
        <w:t xml:space="preserve"> l/100 km, </w:t>
      </w:r>
      <w:r w:rsidR="00067F8D" w:rsidRPr="00067F8D">
        <w:rPr>
          <w:sz w:val="14"/>
          <w:lang w:val="cs-CZ"/>
        </w:rPr>
        <w:t xml:space="preserve">mimo </w:t>
      </w:r>
      <w:r>
        <w:rPr>
          <w:sz w:val="14"/>
          <w:lang w:val="cs-CZ"/>
        </w:rPr>
        <w:t>město 7,8–7,5</w:t>
      </w:r>
      <w:r w:rsidRPr="004D7071">
        <w:rPr>
          <w:sz w:val="14"/>
          <w:lang w:val="cs-CZ"/>
        </w:rPr>
        <w:t xml:space="preserve"> l/100 km, </w:t>
      </w:r>
      <w:r w:rsidR="00067F8D" w:rsidRPr="00067F8D">
        <w:rPr>
          <w:sz w:val="14"/>
          <w:lang w:val="cs-CZ"/>
        </w:rPr>
        <w:t xml:space="preserve">kombinovaná </w:t>
      </w:r>
      <w:r>
        <w:rPr>
          <w:sz w:val="14"/>
          <w:lang w:val="cs-CZ"/>
        </w:rPr>
        <w:t>9,2–8,9</w:t>
      </w:r>
      <w:r w:rsidRPr="004D7071">
        <w:rPr>
          <w:sz w:val="14"/>
          <w:lang w:val="cs-CZ"/>
        </w:rPr>
        <w:t xml:space="preserve"> l/100 km;</w:t>
      </w:r>
      <w:r w:rsidRPr="004D7071">
        <w:rPr>
          <w:sz w:val="14"/>
          <w:szCs w:val="14"/>
          <w:lang w:val="cs-CZ"/>
        </w:rPr>
        <w:t xml:space="preserve"> </w:t>
      </w:r>
      <w:r>
        <w:rPr>
          <w:sz w:val="14"/>
          <w:lang w:val="cs-CZ"/>
        </w:rPr>
        <w:t xml:space="preserve">emise </w:t>
      </w:r>
      <w:r w:rsidRPr="004D7071">
        <w:rPr>
          <w:sz w:val="14"/>
          <w:lang w:val="cs-CZ"/>
        </w:rPr>
        <w:t>CO</w:t>
      </w:r>
      <w:r w:rsidRPr="004D7071">
        <w:rPr>
          <w:sz w:val="14"/>
          <w:vertAlign w:val="subscript"/>
          <w:lang w:val="cs-CZ"/>
        </w:rPr>
        <w:t>2</w:t>
      </w:r>
      <w:r>
        <w:rPr>
          <w:sz w:val="14"/>
          <w:lang w:val="cs-CZ"/>
        </w:rPr>
        <w:t> 216–208 </w:t>
      </w:r>
      <w:r w:rsidRPr="004D7071">
        <w:rPr>
          <w:sz w:val="14"/>
          <w:lang w:val="cs-CZ"/>
        </w:rPr>
        <w:t xml:space="preserve">g/km; </w:t>
      </w:r>
      <w:r>
        <w:rPr>
          <w:sz w:val="14"/>
          <w:lang w:val="cs-CZ"/>
        </w:rPr>
        <w:t>emisní třída (Německo</w:t>
      </w:r>
      <w:r w:rsidRPr="004D7071">
        <w:rPr>
          <w:sz w:val="14"/>
          <w:lang w:val="cs-CZ"/>
        </w:rPr>
        <w:t xml:space="preserve">) </w:t>
      </w:r>
      <w:r>
        <w:rPr>
          <w:sz w:val="14"/>
          <w:lang w:val="cs-CZ"/>
        </w:rPr>
        <w:t>E–D.</w:t>
      </w:r>
    </w:p>
    <w:p w:rsidR="00D647CD" w:rsidRPr="004D7071" w:rsidRDefault="00D647CD" w:rsidP="005C4850">
      <w:pPr>
        <w:pStyle w:val="Presse-Standard"/>
        <w:spacing w:line="240" w:lineRule="auto"/>
        <w:rPr>
          <w:bCs w:val="0"/>
          <w:sz w:val="14"/>
          <w:szCs w:val="14"/>
          <w:lang w:val="cs-CZ"/>
        </w:rPr>
      </w:pPr>
    </w:p>
    <w:p w:rsidR="00D647CD" w:rsidRPr="00485EA2" w:rsidRDefault="00D647CD" w:rsidP="005C4850">
      <w:pPr>
        <w:pStyle w:val="Presse-Standard"/>
        <w:spacing w:line="240" w:lineRule="auto"/>
        <w:rPr>
          <w:sz w:val="14"/>
          <w:lang w:val="cs-CZ"/>
        </w:rPr>
      </w:pPr>
      <w:r>
        <w:rPr>
          <w:sz w:val="14"/>
          <w:lang w:val="cs-CZ"/>
        </w:rPr>
        <w:t>4) Macan GTS</w:t>
      </w:r>
      <w:r w:rsidRPr="004D7071">
        <w:rPr>
          <w:sz w:val="14"/>
          <w:lang w:val="cs-CZ"/>
        </w:rPr>
        <w:t xml:space="preserve">: </w:t>
      </w:r>
      <w:r w:rsidR="00067F8D" w:rsidRPr="00067F8D">
        <w:rPr>
          <w:sz w:val="14"/>
          <w:lang w:val="cs-CZ"/>
        </w:rPr>
        <w:t xml:space="preserve">Spotřeba ve městě </w:t>
      </w:r>
      <w:r>
        <w:rPr>
          <w:sz w:val="14"/>
          <w:lang w:val="cs-CZ"/>
        </w:rPr>
        <w:t>11,8–11,4</w:t>
      </w:r>
      <w:r w:rsidRPr="004D7071">
        <w:rPr>
          <w:sz w:val="14"/>
          <w:lang w:val="cs-CZ"/>
        </w:rPr>
        <w:t xml:space="preserve"> l/100 km, </w:t>
      </w:r>
      <w:r w:rsidR="00067F8D" w:rsidRPr="00067F8D">
        <w:rPr>
          <w:sz w:val="14"/>
          <w:lang w:val="cs-CZ"/>
        </w:rPr>
        <w:t xml:space="preserve">mimo </w:t>
      </w:r>
      <w:r>
        <w:rPr>
          <w:sz w:val="14"/>
          <w:lang w:val="cs-CZ"/>
        </w:rPr>
        <w:t>město 7,8–7,4</w:t>
      </w:r>
      <w:r w:rsidRPr="004D7071">
        <w:rPr>
          <w:sz w:val="14"/>
          <w:lang w:val="cs-CZ"/>
        </w:rPr>
        <w:t xml:space="preserve"> l/100 km, </w:t>
      </w:r>
      <w:r w:rsidR="00067F8D" w:rsidRPr="00067F8D">
        <w:rPr>
          <w:sz w:val="14"/>
          <w:lang w:val="cs-CZ"/>
        </w:rPr>
        <w:t xml:space="preserve">kombinovaná </w:t>
      </w:r>
      <w:r>
        <w:rPr>
          <w:sz w:val="14"/>
          <w:lang w:val="cs-CZ"/>
        </w:rPr>
        <w:t>9,2–8,8</w:t>
      </w:r>
      <w:r w:rsidRPr="004D7071">
        <w:rPr>
          <w:sz w:val="14"/>
          <w:lang w:val="cs-CZ"/>
        </w:rPr>
        <w:t xml:space="preserve"> l/100 km;</w:t>
      </w:r>
      <w:r w:rsidRPr="004D7071">
        <w:rPr>
          <w:sz w:val="14"/>
          <w:szCs w:val="14"/>
          <w:lang w:val="cs-CZ"/>
        </w:rPr>
        <w:t xml:space="preserve"> </w:t>
      </w:r>
      <w:r>
        <w:rPr>
          <w:sz w:val="14"/>
          <w:lang w:val="cs-CZ"/>
        </w:rPr>
        <w:t xml:space="preserve">emise </w:t>
      </w:r>
      <w:r w:rsidRPr="004D7071">
        <w:rPr>
          <w:sz w:val="14"/>
          <w:lang w:val="cs-CZ"/>
        </w:rPr>
        <w:t>CO</w:t>
      </w:r>
      <w:r w:rsidRPr="004D7071">
        <w:rPr>
          <w:sz w:val="14"/>
          <w:vertAlign w:val="subscript"/>
          <w:lang w:val="cs-CZ"/>
        </w:rPr>
        <w:t>2</w:t>
      </w:r>
      <w:r>
        <w:rPr>
          <w:sz w:val="14"/>
          <w:lang w:val="cs-CZ"/>
        </w:rPr>
        <w:t> 215–207 </w:t>
      </w:r>
      <w:r w:rsidRPr="004D7071">
        <w:rPr>
          <w:sz w:val="14"/>
          <w:lang w:val="cs-CZ"/>
        </w:rPr>
        <w:t xml:space="preserve">g/km; </w:t>
      </w:r>
      <w:r>
        <w:rPr>
          <w:sz w:val="14"/>
          <w:lang w:val="cs-CZ"/>
        </w:rPr>
        <w:t>energetická třída (Německo</w:t>
      </w:r>
      <w:r w:rsidRPr="004D7071">
        <w:rPr>
          <w:sz w:val="14"/>
          <w:lang w:val="cs-CZ"/>
        </w:rPr>
        <w:t xml:space="preserve">) </w:t>
      </w:r>
      <w:r>
        <w:rPr>
          <w:sz w:val="14"/>
          <w:lang w:val="cs-CZ"/>
        </w:rPr>
        <w:t>E–D.</w:t>
      </w:r>
    </w:p>
    <w:p w:rsidR="00D647CD" w:rsidRDefault="00D647CD">
      <w:pPr>
        <w:pStyle w:val="Presse-Standard"/>
        <w:spacing w:line="240" w:lineRule="auto"/>
        <w:rPr>
          <w:b/>
          <w:bCs w:val="0"/>
          <w:sz w:val="20"/>
        </w:rPr>
      </w:pPr>
      <w:bookmarkStart w:id="0" w:name="_GoBack"/>
      <w:bookmarkEnd w:id="0"/>
    </w:p>
    <w:p w:rsidR="00D647CD" w:rsidRDefault="00D647CD">
      <w:pPr>
        <w:pStyle w:val="Presse-Standard"/>
        <w:spacing w:line="240" w:lineRule="auto"/>
        <w:rPr>
          <w:b/>
          <w:bCs w:val="0"/>
          <w:sz w:val="20"/>
        </w:rPr>
      </w:pPr>
    </w:p>
    <w:p w:rsidR="00D647CD" w:rsidRDefault="00D647CD">
      <w:pPr>
        <w:pStyle w:val="Presse-Standard"/>
        <w:spacing w:line="240" w:lineRule="auto"/>
        <w:rPr>
          <w:b/>
          <w:bCs w:val="0"/>
          <w:sz w:val="20"/>
        </w:rPr>
      </w:pPr>
    </w:p>
    <w:p w:rsidR="00D647CD" w:rsidRDefault="00D647CD">
      <w:pPr>
        <w:pStyle w:val="Presse-Standard"/>
        <w:spacing w:line="240" w:lineRule="auto"/>
        <w:rPr>
          <w:b/>
          <w:bCs w:val="0"/>
          <w:sz w:val="20"/>
        </w:rPr>
      </w:pPr>
    </w:p>
    <w:p w:rsidR="00D647CD" w:rsidRDefault="00D647CD">
      <w:pPr>
        <w:pStyle w:val="Presse-Standard"/>
        <w:spacing w:line="240" w:lineRule="auto"/>
        <w:rPr>
          <w:b/>
          <w:bCs w:val="0"/>
          <w:sz w:val="20"/>
        </w:rPr>
      </w:pPr>
    </w:p>
    <w:p w:rsidR="000D6863" w:rsidRDefault="000D6863">
      <w:pPr>
        <w:rPr>
          <w:rFonts w:ascii="Arial" w:hAnsi="Arial" w:cs="Arial"/>
          <w:b/>
        </w:rPr>
      </w:pPr>
      <w:r>
        <w:rPr>
          <w:b/>
          <w:bCs/>
        </w:rPr>
        <w:br w:type="page"/>
      </w:r>
    </w:p>
    <w:p w:rsidR="000D6863" w:rsidRDefault="000D6863">
      <w:pPr>
        <w:pStyle w:val="Presse-Standard"/>
        <w:spacing w:line="240" w:lineRule="auto"/>
        <w:rPr>
          <w:b/>
          <w:bCs w:val="0"/>
          <w:sz w:val="20"/>
        </w:rPr>
      </w:pPr>
    </w:p>
    <w:p w:rsidR="00D647CD" w:rsidRPr="00E065B7" w:rsidRDefault="00D647CD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E065B7">
        <w:rPr>
          <w:rFonts w:ascii="Arial" w:hAnsi="Arial" w:cs="Arial"/>
          <w:b/>
          <w:bCs/>
          <w:lang w:val="cs-CZ"/>
        </w:rPr>
        <w:t xml:space="preserve">O společnosti </w:t>
      </w:r>
      <w:r w:rsidRPr="00E065B7">
        <w:rPr>
          <w:rFonts w:ascii="Arial" w:eastAsia="PMingLiU" w:hAnsi="Arial" w:cs="Arial"/>
          <w:b/>
          <w:bCs/>
          <w:snapToGrid w:val="0"/>
          <w:lang w:val="cs-CZ"/>
        </w:rPr>
        <w:t>Porsche Inter Auto CZ spol. s r.o.</w:t>
      </w:r>
    </w:p>
    <w:p w:rsidR="00D647CD" w:rsidRPr="00E065B7" w:rsidRDefault="00D647CD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D647CD" w:rsidRPr="00E065B7" w:rsidRDefault="00D647CD" w:rsidP="00C5055F">
      <w:pPr>
        <w:spacing w:line="360" w:lineRule="auto"/>
        <w:ind w:hanging="3"/>
        <w:jc w:val="both"/>
        <w:rPr>
          <w:lang w:val="cs-CZ"/>
        </w:rPr>
      </w:pPr>
      <w:r w:rsidRPr="00E065B7">
        <w:rPr>
          <w:rFonts w:ascii="Arial" w:hAnsi="Arial" w:cs="Arial"/>
          <w:lang w:val="cs-CZ"/>
        </w:rPr>
        <w:t xml:space="preserve">Porsche Inter Auto CZ spol. s r.o. je 100% dceřinou společností rakouské firmy Porsche Inter Auto se sídlem v Salzburgu, </w:t>
      </w:r>
      <w:r w:rsidRPr="00E065B7">
        <w:rPr>
          <w:rFonts w:ascii="Arial" w:hAnsi="Arial" w:cs="Arial"/>
          <w:bCs/>
          <w:lang w:val="cs-CZ"/>
        </w:rPr>
        <w:t>jejímž vlastníkem je společnost Porsche Holding Salzburg</w:t>
      </w:r>
      <w:r w:rsidRPr="00E065B7">
        <w:rPr>
          <w:rFonts w:ascii="Arial" w:hAnsi="Arial" w:cs="Arial"/>
          <w:lang w:val="cs-CZ"/>
        </w:rPr>
        <w:t xml:space="preserve">. </w:t>
      </w:r>
      <w:r w:rsidRPr="00E065B7">
        <w:rPr>
          <w:rFonts w:ascii="Arial" w:hAnsi="Arial" w:cs="Arial"/>
          <w:bCs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D647CD" w:rsidRPr="00E065B7" w:rsidRDefault="00D647CD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D647CD" w:rsidRPr="00E065B7" w:rsidRDefault="00D647CD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eastAsia="PMingLiU" w:hAnsi="Arial" w:cs="Arial"/>
          <w:snapToGrid w:val="0"/>
          <w:lang w:val="cs-CZ"/>
        </w:rPr>
        <w:t>Společnost Porsche Inter Auto CZ je největším prodejcem vozů Volkswagen, Audi, SEAT, Škoda a importérem a prodejcem značky Porsche v České republice.</w:t>
      </w:r>
      <w:r w:rsidRPr="00E065B7">
        <w:rPr>
          <w:rFonts w:ascii="Arial" w:hAnsi="Arial" w:cs="Arial"/>
          <w:lang w:val="cs-CZ"/>
        </w:rPr>
        <w:t xml:space="preserve"> Je rovněž servisním a prodejním z</w:t>
      </w:r>
      <w:r w:rsidRPr="00E065B7">
        <w:rPr>
          <w:rFonts w:ascii="Arial" w:hAnsi="Arial" w:cs="Arial"/>
          <w:lang w:val="cs-CZ"/>
        </w:rPr>
        <w:t>a</w:t>
      </w:r>
      <w:r w:rsidRPr="00E065B7">
        <w:rPr>
          <w:rFonts w:ascii="Arial" w:hAnsi="Arial" w:cs="Arial"/>
          <w:lang w:val="cs-CZ"/>
        </w:rPr>
        <w:t>stoupením Bentley a Lamborghini pro český trh. Disponuje největším skladem nových vozů a náhradních dílů. Ročně se v Porsche Inter Auto CZ prodá více než 12 000 kusů nových a 4000 oj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tých automobilů. Zároveň poskytuje Porsche Inter Auto CZ přes 470 000 servisních hodin ročně.</w:t>
      </w:r>
    </w:p>
    <w:p w:rsidR="00D647CD" w:rsidRPr="00E065B7" w:rsidRDefault="00D647CD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D647CD" w:rsidRPr="00E065B7" w:rsidRDefault="00D647CD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</w:t>
      </w:r>
      <w:r w:rsidRPr="00E065B7">
        <w:rPr>
          <w:rFonts w:ascii="Arial" w:hAnsi="Arial" w:cs="Arial"/>
          <w:lang w:val="cs-CZ"/>
        </w:rPr>
        <w:t>e</w:t>
      </w:r>
      <w:r w:rsidRPr="00E065B7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D647CD" w:rsidRPr="00E065B7" w:rsidRDefault="00D647CD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D647CD" w:rsidRPr="00E065B7" w:rsidRDefault="00D647CD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E065B7">
        <w:rPr>
          <w:rFonts w:ascii="Arial" w:hAnsi="Arial" w:cs="Arial"/>
          <w:lang w:val="cs-CZ"/>
        </w:rPr>
        <w:t>Sítě provozoven firmy Porsche Inter Auto naleznete nejen v České republice, ale také v Rakousku, Chorvatsku, Maďarsku, Německu, Rumunsku, Slovinsku, Itálii, na Slovensku a v Albánii. Prostředni</w:t>
      </w:r>
      <w:r w:rsidRPr="00E065B7">
        <w:rPr>
          <w:rFonts w:ascii="Arial" w:hAnsi="Arial" w:cs="Arial"/>
          <w:lang w:val="cs-CZ"/>
        </w:rPr>
        <w:t>c</w:t>
      </w:r>
      <w:r w:rsidRPr="00E065B7">
        <w:rPr>
          <w:rFonts w:ascii="Arial" w:hAnsi="Arial" w:cs="Arial"/>
          <w:lang w:val="cs-CZ"/>
        </w:rPr>
        <w:t>tvím svého zastoupení působí Porsche Inter Auto i v Číně.</w:t>
      </w:r>
    </w:p>
    <w:p w:rsidR="00D647CD" w:rsidRDefault="00D647CD" w:rsidP="00C5055F">
      <w:pPr>
        <w:pStyle w:val="Presse-Standard"/>
        <w:spacing w:line="240" w:lineRule="auto"/>
        <w:rPr>
          <w:b/>
          <w:bCs w:val="0"/>
          <w:sz w:val="20"/>
        </w:rPr>
      </w:pPr>
    </w:p>
    <w:sectPr w:rsidR="00D647CD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D4" w:rsidRDefault="000E5BD4">
      <w:r>
        <w:separator/>
      </w:r>
    </w:p>
  </w:endnote>
  <w:endnote w:type="continuationSeparator" w:id="0">
    <w:p w:rsidR="000E5BD4" w:rsidRDefault="000E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D4" w:rsidRPr="0006322A" w:rsidRDefault="000E5BD4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Pr="0006322A">
      <w:rPr>
        <w:rFonts w:ascii="Arial" w:hAnsi="Arial" w:cs="Arial"/>
        <w:lang w:val="en-US"/>
      </w:rPr>
      <w:fldChar w:fldCharType="separate"/>
    </w:r>
    <w:r w:rsidR="001902DA">
      <w:rPr>
        <w:rFonts w:ascii="Arial" w:hAnsi="Arial" w:cs="Arial"/>
        <w:noProof/>
        <w:lang w:val="en-US"/>
      </w:rPr>
      <w:t>2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Pr="0006322A">
      <w:rPr>
        <w:rFonts w:ascii="Arial" w:hAnsi="Arial" w:cs="Arial"/>
        <w:lang w:val="en-US"/>
      </w:rPr>
      <w:fldChar w:fldCharType="separate"/>
    </w:r>
    <w:r w:rsidR="001902DA">
      <w:rPr>
        <w:rFonts w:ascii="Arial" w:hAnsi="Arial" w:cs="Arial"/>
        <w:noProof/>
        <w:lang w:val="en-US"/>
      </w:rPr>
      <w:t>3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0E5BD4" w:rsidRDefault="000E5BD4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0E5BD4" w:rsidRPr="0006322A" w:rsidRDefault="000E5BD4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0E5BD4" w:rsidRDefault="000E5BD4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0E5BD4" w:rsidRPr="005C0086" w:rsidRDefault="000E5BD4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D4" w:rsidRPr="0006322A" w:rsidRDefault="000E5BD4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Pr="0006322A">
      <w:rPr>
        <w:rFonts w:ascii="Arial" w:hAnsi="Arial" w:cs="Arial"/>
        <w:lang w:val="en-US"/>
      </w:rPr>
      <w:fldChar w:fldCharType="separate"/>
    </w:r>
    <w:r w:rsidR="001902DA">
      <w:rPr>
        <w:rFonts w:ascii="Arial" w:hAnsi="Arial" w:cs="Arial"/>
        <w:noProof/>
        <w:lang w:val="en-US"/>
      </w:rPr>
      <w:t>1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Pr="0006322A">
      <w:rPr>
        <w:rFonts w:ascii="Arial" w:hAnsi="Arial" w:cs="Arial"/>
        <w:lang w:val="en-US"/>
      </w:rPr>
      <w:fldChar w:fldCharType="separate"/>
    </w:r>
    <w:r w:rsidR="001902DA">
      <w:rPr>
        <w:rFonts w:ascii="Arial" w:hAnsi="Arial" w:cs="Arial"/>
        <w:noProof/>
        <w:lang w:val="en-US"/>
      </w:rPr>
      <w:t>2</w:t>
    </w:r>
    <w:r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Irena Bandová</w:t>
    </w:r>
  </w:p>
  <w:p w:rsidR="000E5BD4" w:rsidRDefault="000E5BD4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150 00 Praha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0E5BD4" w:rsidRPr="0006322A" w:rsidRDefault="000E5BD4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0E5BD4" w:rsidRDefault="000E5BD4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E-mail: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D4" w:rsidRDefault="000E5BD4">
      <w:r>
        <w:separator/>
      </w:r>
    </w:p>
  </w:footnote>
  <w:footnote w:type="continuationSeparator" w:id="0">
    <w:p w:rsidR="000E5BD4" w:rsidRDefault="000E5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D4" w:rsidRPr="0006322A" w:rsidRDefault="000E5BD4" w:rsidP="000D6863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sz w:val="24"/>
      </w:rPr>
      <w:t>Tisková zpráva</w:t>
    </w:r>
    <w:r>
      <w:rPr>
        <w:sz w:val="24"/>
      </w:rPr>
      <w:tab/>
    </w:r>
    <w:r w:rsidRPr="000D6863">
      <w:rPr>
        <w:sz w:val="24"/>
      </w:rPr>
      <w:t>Datum 28. října 2015</w:t>
    </w:r>
  </w:p>
  <w:p w:rsidR="000E5BD4" w:rsidRDefault="000E5BD4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D4" w:rsidRDefault="000E5BD4">
    <w:pPr>
      <w:pStyle w:val="Presse-Information"/>
      <w:pBdr>
        <w:bottom w:val="none" w:sz="0" w:space="0" w:color="auto"/>
      </w:pBdr>
      <w:rPr>
        <w:u w:val="single"/>
      </w:rPr>
    </w:pPr>
    <w:r w:rsidRPr="003B77D6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06931979" r:id="rId2"/>
      </w:pict>
    </w:r>
  </w:p>
  <w:p w:rsidR="000E5BD4" w:rsidRDefault="000E5BD4">
    <w:pPr>
      <w:pStyle w:val="Presse-Information"/>
      <w:pBdr>
        <w:bottom w:val="none" w:sz="0" w:space="0" w:color="auto"/>
      </w:pBdr>
      <w:rPr>
        <w:u w:val="single"/>
      </w:rPr>
    </w:pPr>
  </w:p>
  <w:p w:rsidR="000E5BD4" w:rsidRDefault="000E5BD4">
    <w:pPr>
      <w:pStyle w:val="Presse-Information"/>
      <w:pBdr>
        <w:bottom w:val="none" w:sz="0" w:space="0" w:color="auto"/>
      </w:pBdr>
      <w:rPr>
        <w:u w:val="single"/>
      </w:rPr>
    </w:pPr>
  </w:p>
  <w:p w:rsidR="000E5BD4" w:rsidRPr="00377D4F" w:rsidRDefault="000E5BD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0E5BD4" w:rsidRPr="00377D4F" w:rsidRDefault="000E5BD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0E5BD4" w:rsidRPr="00377D4F" w:rsidRDefault="000E5BD4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0E5BD4" w:rsidRPr="0006322A" w:rsidRDefault="000E5BD4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b/>
        <w:sz w:val="24"/>
        <w:lang w:val="en-US"/>
      </w:rPr>
      <w:t>Dat</w:t>
    </w:r>
    <w:r>
      <w:rPr>
        <w:rFonts w:ascii="Arial" w:hAnsi="Arial" w:cs="Arial"/>
        <w:b/>
        <w:sz w:val="24"/>
        <w:lang w:val="en-US"/>
      </w:rPr>
      <w:t>um 28. října 2015</w:t>
    </w:r>
  </w:p>
  <w:p w:rsidR="000E5BD4" w:rsidRPr="0006322A" w:rsidRDefault="000E5BD4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44C73"/>
    <w:rsid w:val="000568EE"/>
    <w:rsid w:val="0006322A"/>
    <w:rsid w:val="00067F8D"/>
    <w:rsid w:val="000914F1"/>
    <w:rsid w:val="00095602"/>
    <w:rsid w:val="000C274B"/>
    <w:rsid w:val="000D099B"/>
    <w:rsid w:val="000D25CC"/>
    <w:rsid w:val="000D5C8A"/>
    <w:rsid w:val="000D6863"/>
    <w:rsid w:val="000E0DEA"/>
    <w:rsid w:val="000E5BD4"/>
    <w:rsid w:val="0010567A"/>
    <w:rsid w:val="00112FB0"/>
    <w:rsid w:val="00113284"/>
    <w:rsid w:val="00143433"/>
    <w:rsid w:val="00150664"/>
    <w:rsid w:val="001527D5"/>
    <w:rsid w:val="0015359F"/>
    <w:rsid w:val="001742A7"/>
    <w:rsid w:val="001902DA"/>
    <w:rsid w:val="00193325"/>
    <w:rsid w:val="001C221A"/>
    <w:rsid w:val="001C7841"/>
    <w:rsid w:val="001F322E"/>
    <w:rsid w:val="002301B5"/>
    <w:rsid w:val="00232445"/>
    <w:rsid w:val="00237420"/>
    <w:rsid w:val="00243CDA"/>
    <w:rsid w:val="002755D9"/>
    <w:rsid w:val="00284E3F"/>
    <w:rsid w:val="00287436"/>
    <w:rsid w:val="002F4DAC"/>
    <w:rsid w:val="003018B9"/>
    <w:rsid w:val="00302CBF"/>
    <w:rsid w:val="003150AE"/>
    <w:rsid w:val="003348EA"/>
    <w:rsid w:val="00336C7A"/>
    <w:rsid w:val="00362EAC"/>
    <w:rsid w:val="00364C17"/>
    <w:rsid w:val="00377D4F"/>
    <w:rsid w:val="003832F5"/>
    <w:rsid w:val="00384DA1"/>
    <w:rsid w:val="003B146F"/>
    <w:rsid w:val="003B1B81"/>
    <w:rsid w:val="003B77D6"/>
    <w:rsid w:val="003D087F"/>
    <w:rsid w:val="003F1349"/>
    <w:rsid w:val="003F46FC"/>
    <w:rsid w:val="004341DF"/>
    <w:rsid w:val="0044184E"/>
    <w:rsid w:val="00485EA2"/>
    <w:rsid w:val="004D7071"/>
    <w:rsid w:val="004E4B72"/>
    <w:rsid w:val="004E5FFD"/>
    <w:rsid w:val="004E77D0"/>
    <w:rsid w:val="004F6C20"/>
    <w:rsid w:val="00513E18"/>
    <w:rsid w:val="005331DE"/>
    <w:rsid w:val="00543C45"/>
    <w:rsid w:val="00562501"/>
    <w:rsid w:val="005706EA"/>
    <w:rsid w:val="00572581"/>
    <w:rsid w:val="00575305"/>
    <w:rsid w:val="00577A9E"/>
    <w:rsid w:val="005A1834"/>
    <w:rsid w:val="005A5217"/>
    <w:rsid w:val="005A7521"/>
    <w:rsid w:val="005B30EE"/>
    <w:rsid w:val="005C0086"/>
    <w:rsid w:val="005C4850"/>
    <w:rsid w:val="005E5E45"/>
    <w:rsid w:val="006069DC"/>
    <w:rsid w:val="00623122"/>
    <w:rsid w:val="00646A9D"/>
    <w:rsid w:val="00675DF3"/>
    <w:rsid w:val="00696B60"/>
    <w:rsid w:val="006C4471"/>
    <w:rsid w:val="006E36E1"/>
    <w:rsid w:val="006E4774"/>
    <w:rsid w:val="007A0140"/>
    <w:rsid w:val="007A599C"/>
    <w:rsid w:val="007C1348"/>
    <w:rsid w:val="007F4A4F"/>
    <w:rsid w:val="00811752"/>
    <w:rsid w:val="00851924"/>
    <w:rsid w:val="00894BB5"/>
    <w:rsid w:val="008A25B4"/>
    <w:rsid w:val="008B4BAD"/>
    <w:rsid w:val="008D422D"/>
    <w:rsid w:val="008F1F2A"/>
    <w:rsid w:val="00904142"/>
    <w:rsid w:val="00947D2F"/>
    <w:rsid w:val="009510E0"/>
    <w:rsid w:val="009834B8"/>
    <w:rsid w:val="009A43B0"/>
    <w:rsid w:val="009B69E4"/>
    <w:rsid w:val="00A272BD"/>
    <w:rsid w:val="00A32DFC"/>
    <w:rsid w:val="00A512A9"/>
    <w:rsid w:val="00A5243A"/>
    <w:rsid w:val="00A52BEB"/>
    <w:rsid w:val="00A563F4"/>
    <w:rsid w:val="00A6181E"/>
    <w:rsid w:val="00A64BD2"/>
    <w:rsid w:val="00A66FEF"/>
    <w:rsid w:val="00AB0420"/>
    <w:rsid w:val="00AD0963"/>
    <w:rsid w:val="00AD541D"/>
    <w:rsid w:val="00B104B9"/>
    <w:rsid w:val="00B1365A"/>
    <w:rsid w:val="00B20E35"/>
    <w:rsid w:val="00B45ED3"/>
    <w:rsid w:val="00B7156E"/>
    <w:rsid w:val="00B84099"/>
    <w:rsid w:val="00B95CA8"/>
    <w:rsid w:val="00BB4A44"/>
    <w:rsid w:val="00C164AD"/>
    <w:rsid w:val="00C2525F"/>
    <w:rsid w:val="00C34667"/>
    <w:rsid w:val="00C401FE"/>
    <w:rsid w:val="00C5055F"/>
    <w:rsid w:val="00C5071C"/>
    <w:rsid w:val="00C63CB0"/>
    <w:rsid w:val="00C70A20"/>
    <w:rsid w:val="00C95A7E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647CD"/>
    <w:rsid w:val="00D70FC4"/>
    <w:rsid w:val="00DA5E9F"/>
    <w:rsid w:val="00DA75D2"/>
    <w:rsid w:val="00DF19C0"/>
    <w:rsid w:val="00E065B7"/>
    <w:rsid w:val="00E15AA2"/>
    <w:rsid w:val="00E400A9"/>
    <w:rsid w:val="00E45DAC"/>
    <w:rsid w:val="00E60E91"/>
    <w:rsid w:val="00E659F5"/>
    <w:rsid w:val="00E65D0B"/>
    <w:rsid w:val="00E950AC"/>
    <w:rsid w:val="00E958D8"/>
    <w:rsid w:val="00E96056"/>
    <w:rsid w:val="00F04786"/>
    <w:rsid w:val="00F12AFF"/>
    <w:rsid w:val="00F22C5E"/>
    <w:rsid w:val="00F46513"/>
    <w:rsid w:val="00F5026D"/>
    <w:rsid w:val="00F677E0"/>
    <w:rsid w:val="00F739A5"/>
    <w:rsid w:val="00F8448B"/>
    <w:rsid w:val="00F9459F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EAC"/>
    <w:rPr>
      <w:rFonts w:ascii="Cambria" w:eastAsia="MS ????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2EAC"/>
    <w:rPr>
      <w:rFonts w:ascii="Cambria" w:eastAsia="MS ????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2EAC"/>
    <w:rPr>
      <w:rFonts w:ascii="Cambria" w:eastAsia="MS ????" w:hAnsi="Cambria" w:cs="Times New Roman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2EAC"/>
    <w:rPr>
      <w:rFonts w:ascii="Calibri" w:eastAsia="MS ??" w:hAnsi="Calibri" w:cs="Times New Roman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2EAC"/>
    <w:rPr>
      <w:rFonts w:ascii="Calibri" w:eastAsia="MS ??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2EAC"/>
    <w:rPr>
      <w:rFonts w:ascii="Calibri" w:eastAsia="MS ??" w:hAnsi="Calibri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2EAC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2EAC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62EAC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62EAC"/>
    <w:rPr>
      <w:rFonts w:ascii="News Gothic" w:hAnsi="News Gothic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2EAC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6</cp:revision>
  <cp:lastPrinted>2015-03-05T10:03:00Z</cp:lastPrinted>
  <dcterms:created xsi:type="dcterms:W3CDTF">2015-10-21T08:02:00Z</dcterms:created>
  <dcterms:modified xsi:type="dcterms:W3CDTF">2015-10-21T09:27:00Z</dcterms:modified>
  <cp:category>Formulare</cp:category>
</cp:coreProperties>
</file>